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6925CB3A" w14:textId="77777777" w:rsidR="00FA3AB9" w:rsidRDefault="00FA3AB9" w:rsidP="0001720F">
      <w:pPr>
        <w:jc w:val="center"/>
        <w:rPr>
          <w:b/>
        </w:rPr>
      </w:pPr>
      <w:r w:rsidRPr="00FA3AB9">
        <w:rPr>
          <w:b/>
        </w:rPr>
        <w:t>MINUTES</w:t>
      </w:r>
    </w:p>
    <w:p w14:paraId="63C3497B" w14:textId="4D524B76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412E5661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C65472">
        <w:t>Octo</w:t>
      </w:r>
      <w:r w:rsidR="000C7153">
        <w:t>ber</w:t>
      </w:r>
      <w:r w:rsidR="00C01B68">
        <w:t xml:space="preserve"> </w:t>
      </w:r>
      <w:r w:rsidR="003D3A54">
        <w:t>20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C181B45" w14:textId="6EADB09E" w:rsidR="002B50C1" w:rsidRPr="007262E2" w:rsidRDefault="003D3A54" w:rsidP="00C74636">
      <w:pPr>
        <w:jc w:val="center"/>
      </w:pPr>
      <w:r>
        <w:t>Library 360</w:t>
      </w: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64934D9B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  <w:r w:rsidR="000A4148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3D3A54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3D3A54" w:rsidRPr="003D3A54">
        <w:rPr>
          <w:rFonts w:asciiTheme="majorHAnsi" w:eastAsia="Times New Roman" w:hAnsiTheme="majorHAnsi" w:cstheme="majorHAnsi"/>
          <w:bCs/>
          <w:color w:val="000000"/>
          <w:lang w:eastAsia="en-US"/>
        </w:rPr>
        <w:t>12:10 pm</w:t>
      </w:r>
    </w:p>
    <w:p w14:paraId="67967F07" w14:textId="77777777" w:rsidR="000A4148" w:rsidRDefault="000A4148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298ED763" w:rsidR="003D7E20" w:rsidRPr="003D3A54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  <w:r w:rsidR="000A4148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3D3A54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3D3A54" w:rsidRPr="003D3A54">
        <w:rPr>
          <w:rFonts w:asciiTheme="majorHAnsi" w:eastAsia="Times New Roman" w:hAnsiTheme="majorHAnsi" w:cstheme="majorHAnsi"/>
          <w:bCs/>
          <w:color w:val="000000"/>
          <w:lang w:eastAsia="en-US"/>
        </w:rPr>
        <w:t>None</w:t>
      </w:r>
    </w:p>
    <w:p w14:paraId="32247BAB" w14:textId="77777777" w:rsidR="000A4148" w:rsidRDefault="000A4148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DFC2DBB" w14:textId="7E90DBE5" w:rsidR="000A4148" w:rsidRPr="003D3A54" w:rsidRDefault="000A4148" w:rsidP="000A4148">
      <w:pPr>
        <w:shd w:val="clear" w:color="auto" w:fill="FFFFFF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 w:rsidRPr="00B66636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Attendees: </w:t>
      </w:r>
      <w:r w:rsidR="003D3A54" w:rsidRPr="003D3A54">
        <w:rPr>
          <w:rFonts w:asciiTheme="majorHAnsi" w:eastAsia="Times New Roman" w:hAnsiTheme="majorHAnsi" w:cstheme="majorHAnsi"/>
          <w:bCs/>
          <w:color w:val="000000"/>
          <w:lang w:eastAsia="en-US"/>
        </w:rPr>
        <w:t>Adam Bledsoe, Greg Bormann, Becky Roth, Terri Smith</w:t>
      </w:r>
      <w:r w:rsidR="003D3A54" w:rsidRPr="003D3A54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, </w:t>
      </w:r>
      <w:r w:rsidR="003D3A54" w:rsidRPr="003D3A54">
        <w:rPr>
          <w:rFonts w:asciiTheme="majorHAnsi" w:eastAsia="Times New Roman" w:hAnsiTheme="majorHAnsi" w:cstheme="majorHAnsi"/>
          <w:bCs/>
          <w:color w:val="000000"/>
          <w:lang w:eastAsia="en-US"/>
        </w:rPr>
        <w:t>Lori Travis</w:t>
      </w:r>
    </w:p>
    <w:p w14:paraId="5E732EBB" w14:textId="77777777" w:rsidR="000A4148" w:rsidRDefault="000A4148" w:rsidP="000A4148">
      <w:pPr>
        <w:shd w:val="clear" w:color="auto" w:fill="FFFFFF"/>
        <w:ind w:firstLine="720"/>
        <w:rPr>
          <w:rFonts w:asciiTheme="majorHAnsi" w:eastAsia="Times New Roman" w:hAnsiTheme="majorHAnsi" w:cstheme="majorHAnsi"/>
          <w:bCs/>
          <w:color w:val="000000"/>
          <w:lang w:eastAsia="en-US"/>
        </w:rPr>
      </w:pPr>
    </w:p>
    <w:p w14:paraId="03D4A6EF" w14:textId="3A8C88B1" w:rsidR="000A4148" w:rsidRDefault="000A4148" w:rsidP="000A4148">
      <w:pPr>
        <w:shd w:val="clear" w:color="auto" w:fill="FFFFFF"/>
        <w:ind w:firstLine="720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Guest: </w:t>
      </w:r>
      <w:r w:rsidR="003D3A54">
        <w:rPr>
          <w:rFonts w:asciiTheme="majorHAnsi" w:eastAsia="Times New Roman" w:hAnsiTheme="majorHAnsi" w:cstheme="majorHAnsi"/>
          <w:bCs/>
          <w:color w:val="000000"/>
          <w:lang w:eastAsia="en-US"/>
        </w:rPr>
        <w:t>Kelly Kulzer-Reyes</w:t>
      </w:r>
    </w:p>
    <w:p w14:paraId="27AA0B10" w14:textId="77777777" w:rsidR="000A4148" w:rsidRPr="000F468D" w:rsidRDefault="000A4148" w:rsidP="000A4148">
      <w:pPr>
        <w:shd w:val="clear" w:color="auto" w:fill="FFFFFF"/>
        <w:ind w:firstLine="720"/>
        <w:rPr>
          <w:rFonts w:asciiTheme="majorHAnsi" w:eastAsia="Times New Roman" w:hAnsiTheme="majorHAnsi" w:cstheme="majorHAnsi"/>
          <w:bCs/>
          <w:color w:val="000000"/>
          <w:lang w:eastAsia="en-US"/>
        </w:rPr>
      </w:pPr>
    </w:p>
    <w:p w14:paraId="0C080C4D" w14:textId="42EF92A1" w:rsidR="000A4148" w:rsidRDefault="000A4148" w:rsidP="000A4148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B66636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Absent: </w:t>
      </w:r>
    </w:p>
    <w:p w14:paraId="0C82249B" w14:textId="77777777" w:rsidR="000A4148" w:rsidRDefault="000A4148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3ACDA091" w:rsidR="00F47BB3" w:rsidRPr="000A4148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D97583" w:rsidRPr="00D97583">
        <w:rPr>
          <w:rFonts w:asciiTheme="minorHAnsi" w:eastAsia="Times New Roman" w:hAnsiTheme="minorHAnsi"/>
          <w:color w:val="000000"/>
          <w:lang w:eastAsia="en-US"/>
        </w:rPr>
        <w:t>Aug</w:t>
      </w:r>
      <w:r w:rsidR="00D97583">
        <w:rPr>
          <w:rFonts w:asciiTheme="minorHAnsi" w:eastAsia="Times New Roman" w:hAnsiTheme="minorHAnsi"/>
          <w:color w:val="000000"/>
          <w:lang w:eastAsia="en-US"/>
        </w:rPr>
        <w:t>u</w:t>
      </w:r>
      <w:r w:rsidR="00D97583" w:rsidRPr="00D97583">
        <w:rPr>
          <w:rFonts w:asciiTheme="minorHAnsi" w:eastAsia="Times New Roman" w:hAnsiTheme="minorHAnsi"/>
          <w:color w:val="000000"/>
          <w:lang w:eastAsia="en-US"/>
        </w:rPr>
        <w:t>st 18</w:t>
      </w:r>
      <w:r w:rsidR="00C842A7" w:rsidRPr="00C842A7">
        <w:rPr>
          <w:rFonts w:asciiTheme="minorHAnsi" w:eastAsia="Times New Roman" w:hAnsiTheme="minorHAnsi"/>
          <w:color w:val="000000"/>
          <w:lang w:eastAsia="en-US"/>
        </w:rPr>
        <w:t>, 2025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03E062B" w14:textId="77777777" w:rsidR="003D3A54" w:rsidRPr="00B13995" w:rsidRDefault="003D3A54" w:rsidP="003D3A54">
      <w:pPr>
        <w:pStyle w:val="ListParagraph"/>
        <w:numPr>
          <w:ilvl w:val="1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>Minutes approved by unanimous consent.</w:t>
      </w:r>
    </w:p>
    <w:p w14:paraId="36E4D246" w14:textId="77777777" w:rsidR="000A4148" w:rsidRPr="000A4148" w:rsidRDefault="000A4148" w:rsidP="000A4148">
      <w:pPr>
        <w:rPr>
          <w:rFonts w:asciiTheme="minorHAnsi" w:eastAsia="Times New Roman" w:hAnsiTheme="minorHAnsi"/>
          <w:color w:val="000000"/>
          <w:lang w:eastAsia="en-US"/>
        </w:rPr>
      </w:pPr>
    </w:p>
    <w:p w14:paraId="0960B4D2" w14:textId="2AE16298" w:rsidR="00D97583" w:rsidRPr="000A4148" w:rsidRDefault="00D97583" w:rsidP="00D97583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Approval of September 8</w:t>
      </w:r>
      <w:r w:rsidRPr="00C842A7">
        <w:rPr>
          <w:rFonts w:asciiTheme="minorHAnsi" w:eastAsia="Times New Roman" w:hAnsiTheme="minorHAnsi"/>
          <w:color w:val="000000"/>
          <w:lang w:eastAsia="en-US"/>
        </w:rPr>
        <w:t>, 2025</w:t>
      </w:r>
      <w:r>
        <w:rPr>
          <w:rFonts w:asciiTheme="minorHAnsi" w:eastAsia="Times New Roman" w:hAnsiTheme="minorHAnsi"/>
          <w:color w:val="000000"/>
          <w:lang w:eastAsia="en-US"/>
        </w:rPr>
        <w:t>, Minutes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F5627E4" w14:textId="77777777" w:rsidR="003D3A54" w:rsidRPr="00B13995" w:rsidRDefault="003D3A54" w:rsidP="003D3A54">
      <w:pPr>
        <w:pStyle w:val="ListParagraph"/>
        <w:numPr>
          <w:ilvl w:val="1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>Minutes approved by unanimous consent.</w:t>
      </w:r>
    </w:p>
    <w:p w14:paraId="1D6B12F5" w14:textId="41655105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2A8B64F0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48E3B290" w14:textId="16FE93D8" w:rsidR="000C7153" w:rsidRPr="000A4148" w:rsidRDefault="00D9758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62F9B">
        <w:rPr>
          <w:rFonts w:asciiTheme="minorHAnsi" w:eastAsia="Times New Roman" w:hAnsiTheme="minorHAnsi" w:cstheme="minorHAnsi"/>
          <w:color w:val="000000"/>
          <w:lang w:eastAsia="en-US"/>
        </w:rPr>
        <w:t>Environmental Health and Safety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4B04EBA" w14:textId="429D692F" w:rsidR="003D3A54" w:rsidRPr="0002011E" w:rsidRDefault="003D3A54" w:rsidP="003D3A54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0AC92405" w14:textId="77777777" w:rsidR="003D3A54" w:rsidRPr="00745A45" w:rsidRDefault="003D3A54" w:rsidP="003D3A54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61777D40" w14:textId="77777777" w:rsidR="003D3A54" w:rsidRPr="00745A45" w:rsidRDefault="003D3A54" w:rsidP="003D3A54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FF07B4D" w14:textId="77777777" w:rsidR="000A4148" w:rsidRPr="000A4148" w:rsidRDefault="000A4148" w:rsidP="000A414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6246263C" w14:textId="35D2F459" w:rsidR="000C7153" w:rsidRPr="000A4148" w:rsidRDefault="00D9758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>Speech-Language Pathology Aide Certificate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BD91946" w14:textId="59520F88" w:rsidR="003D3A54" w:rsidRPr="0002011E" w:rsidRDefault="003D3A54" w:rsidP="003D3A54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 slight change to the wording of the 2</w:t>
      </w:r>
      <w:r w:rsidRPr="003D3A54">
        <w:rPr>
          <w:rFonts w:asciiTheme="minorHAnsi" w:eastAsia="Times New Roman" w:hAnsiTheme="minorHAnsi"/>
          <w:color w:val="000000"/>
          <w:vertAlign w:val="superscript"/>
          <w:lang w:eastAsia="en-US"/>
        </w:rPr>
        <w:t>nd</w:t>
      </w:r>
      <w:r>
        <w:rPr>
          <w:rFonts w:asciiTheme="minorHAnsi" w:eastAsia="Times New Roman" w:hAnsiTheme="minorHAnsi"/>
          <w:color w:val="000000"/>
          <w:lang w:eastAsia="en-US"/>
        </w:rPr>
        <w:t xml:space="preserve"> PLO (shown below) before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42AB6D2B" w14:textId="77777777" w:rsidR="003D3A54" w:rsidRPr="00745A45" w:rsidRDefault="003D3A54" w:rsidP="003D3A54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4587E330" w14:textId="77777777" w:rsidR="003D3A54" w:rsidRPr="00745A45" w:rsidRDefault="003D3A54" w:rsidP="003D3A54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0962170E" w14:textId="77777777" w:rsidR="000A4148" w:rsidRDefault="000A4148" w:rsidP="000A414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005A4040" w14:textId="38BD713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211DD1">
        <w:rPr>
          <w:rFonts w:ascii="Cambria" w:hAnsi="Cambria" w:cs="Calibri"/>
          <w:color w:val="000000"/>
        </w:rPr>
        <w:t xml:space="preserve">Demonstrate a fundamental knowledge of normal and disordered communication, etiologies, and implications on development and quality of life </w:t>
      </w:r>
    </w:p>
    <w:p w14:paraId="215F8ABA" w14:textId="185C6D4C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3D3A54">
        <w:rPr>
          <w:rFonts w:ascii="Cambria" w:hAnsi="Cambria" w:cs="Calibri"/>
          <w:strike/>
          <w:color w:val="000000"/>
        </w:rPr>
        <w:t>Awareness and</w:t>
      </w:r>
      <w:r w:rsidRPr="00211DD1">
        <w:rPr>
          <w:rFonts w:ascii="Cambria" w:hAnsi="Cambria" w:cs="Calibri"/>
          <w:color w:val="000000"/>
        </w:rPr>
        <w:t xml:space="preserve"> </w:t>
      </w:r>
      <w:r w:rsidR="003D3A54" w:rsidRPr="003D3A54">
        <w:rPr>
          <w:rFonts w:ascii="Cambria" w:hAnsi="Cambria" w:cs="Calibri"/>
          <w:b/>
          <w:bCs/>
          <w:color w:val="000000"/>
        </w:rPr>
        <w:t>Understand types of</w:t>
      </w:r>
      <w:r w:rsidR="003D3A54">
        <w:rPr>
          <w:rFonts w:ascii="Cambria" w:hAnsi="Cambria" w:cs="Calibri"/>
          <w:color w:val="000000"/>
        </w:rPr>
        <w:t xml:space="preserve"> </w:t>
      </w:r>
      <w:r w:rsidRPr="00211DD1">
        <w:rPr>
          <w:rFonts w:ascii="Cambria" w:hAnsi="Cambria" w:cs="Calibri"/>
          <w:color w:val="000000"/>
        </w:rPr>
        <w:t xml:space="preserve">advocacy </w:t>
      </w:r>
      <w:r w:rsidRPr="003D3A54">
        <w:rPr>
          <w:rFonts w:ascii="Cambria" w:hAnsi="Cambria" w:cs="Calibri"/>
          <w:strike/>
          <w:color w:val="000000"/>
        </w:rPr>
        <w:t>of</w:t>
      </w:r>
      <w:r w:rsidRPr="00211DD1">
        <w:rPr>
          <w:rFonts w:ascii="Cambria" w:hAnsi="Cambria" w:cs="Calibri"/>
          <w:color w:val="000000"/>
        </w:rPr>
        <w:t xml:space="preserve"> </w:t>
      </w:r>
      <w:r w:rsidR="003D3A54" w:rsidRPr="003D3A54">
        <w:rPr>
          <w:rFonts w:ascii="Cambria" w:hAnsi="Cambria" w:cs="Calibri"/>
          <w:b/>
          <w:bCs/>
          <w:color w:val="000000"/>
        </w:rPr>
        <w:t xml:space="preserve">for </w:t>
      </w:r>
      <w:r w:rsidRPr="00211DD1">
        <w:rPr>
          <w:rFonts w:ascii="Cambria" w:hAnsi="Cambria" w:cs="Calibri"/>
          <w:color w:val="000000"/>
        </w:rPr>
        <w:t>communication disorders across the lifespan</w:t>
      </w:r>
    </w:p>
    <w:p w14:paraId="6959D33E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211DD1">
        <w:rPr>
          <w:rFonts w:ascii="Cambria" w:hAnsi="Cambria" w:cs="Calibri"/>
          <w:color w:val="000000"/>
        </w:rPr>
        <w:t>Knowledge and appropriate use of professional language used in the screening, assessment, and intervention of individuals with communication disorders</w:t>
      </w:r>
    </w:p>
    <w:p w14:paraId="0EAD600F" w14:textId="77777777" w:rsidR="000A4148" w:rsidRDefault="000A4148" w:rsidP="000A4148">
      <w:pPr>
        <w:spacing w:line="300" w:lineRule="exact"/>
        <w:ind w:left="720"/>
        <w:rPr>
          <w:rFonts w:ascii="Cambria" w:hAnsi="Cambria" w:cs="Calibri"/>
          <w:color w:val="000000"/>
        </w:rPr>
      </w:pPr>
    </w:p>
    <w:p w14:paraId="2090EE61" w14:textId="77777777" w:rsidR="000A4148" w:rsidRDefault="000A4148" w:rsidP="000A4148">
      <w:pPr>
        <w:spacing w:line="300" w:lineRule="exact"/>
        <w:ind w:left="720"/>
        <w:rPr>
          <w:rFonts w:ascii="Cambria" w:hAnsi="Cambria" w:cs="Calibri"/>
          <w:color w:val="000000"/>
        </w:rPr>
      </w:pPr>
    </w:p>
    <w:p w14:paraId="3609D94D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1E2BD5">
        <w:rPr>
          <w:rFonts w:ascii="Cambria" w:hAnsi="Cambria" w:cs="Calibri"/>
          <w:color w:val="000000"/>
        </w:rPr>
        <w:t xml:space="preserve"> </w:t>
      </w:r>
      <w:r w:rsidRPr="00211DD1">
        <w:rPr>
          <w:rFonts w:ascii="Cambria" w:hAnsi="Cambria" w:cs="Calibri"/>
          <w:color w:val="000000"/>
        </w:rPr>
        <w:t>Understand and explain ethical behavior relative to the profession based on the SLPA Code of Ethics as outlined by the American Speech-Language-Hearing Association (ASHA)</w:t>
      </w:r>
    </w:p>
    <w:p w14:paraId="32E22867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211DD1">
        <w:rPr>
          <w:rFonts w:ascii="Cambria" w:hAnsi="Cambria" w:cs="Calibri"/>
          <w:color w:val="000000"/>
        </w:rPr>
        <w:t>Apply knowledge of communication disorders to describe causes and characteristics of a given a client profile</w:t>
      </w:r>
    </w:p>
    <w:p w14:paraId="2934D18F" w14:textId="77777777" w:rsidR="000A4148" w:rsidRPr="001E2BD5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211DD1">
        <w:rPr>
          <w:rFonts w:ascii="Cambria" w:hAnsi="Cambria" w:cs="Calibri"/>
          <w:color w:val="000000"/>
        </w:rPr>
        <w:t>Analyses of speech and language samples to determine presence or absence of specific speech and language skills</w:t>
      </w:r>
    </w:p>
    <w:p w14:paraId="64EA219F" w14:textId="77777777" w:rsidR="000A4148" w:rsidRPr="000A4148" w:rsidRDefault="000A4148" w:rsidP="000A414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3835C987" w14:textId="77B80793" w:rsidR="000C7153" w:rsidRPr="000A4148" w:rsidRDefault="00D9758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>Associate in Science Speech-Language Pathology Assistant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E32DD83" w14:textId="77777777" w:rsidR="000A4148" w:rsidRDefault="000A4148" w:rsidP="000A414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7A16E2FA" w14:textId="417933B5" w:rsidR="003D3A54" w:rsidRPr="003D3A54" w:rsidRDefault="003D3A54" w:rsidP="003D3A54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inorHAnsi" w:eastAsia="Times New Roman" w:hAnsiTheme="minorHAnsi" w:cstheme="minorHAnsi"/>
          <w:b/>
          <w:color w:val="000000"/>
          <w:lang w:eastAsia="en-US"/>
        </w:rPr>
      </w:pPr>
      <w:r w:rsidRPr="003D3A54">
        <w:rPr>
          <w:rFonts w:asciiTheme="minorHAnsi" w:eastAsia="Times New Roman" w:hAnsiTheme="minorHAnsi" w:cstheme="minorHAnsi"/>
          <w:color w:val="000000"/>
          <w:lang w:eastAsia="en-US"/>
        </w:rPr>
        <w:t xml:space="preserve">Motion by </w:t>
      </w:r>
      <w:r w:rsidR="00EA3D71" w:rsidRPr="00EA3D71">
        <w:rPr>
          <w:rFonts w:asciiTheme="minorHAnsi" w:eastAsia="Times New Roman" w:hAnsiTheme="minorHAnsi" w:cstheme="minorHAnsi"/>
          <w:color w:val="000000"/>
          <w:lang w:eastAsia="en-US"/>
        </w:rPr>
        <w:t>B. Roth</w:t>
      </w:r>
      <w:r w:rsidR="00EA3D71" w:rsidRPr="00EA3D71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Pr="003D3A54">
        <w:rPr>
          <w:rFonts w:asciiTheme="minorHAnsi" w:eastAsia="Times New Roman" w:hAnsiTheme="minorHAnsi" w:cstheme="minorHAnsi"/>
          <w:color w:val="000000"/>
          <w:lang w:eastAsia="en-US"/>
        </w:rPr>
        <w:t>to send PLOs forward to the Curriculum Committee with a recommendation</w:t>
      </w:r>
      <w:r w:rsidRPr="003D3A54">
        <w:rPr>
          <w:rFonts w:asciiTheme="minorHAnsi" w:hAnsiTheme="minorHAnsi" w:cstheme="minorHAnsi"/>
        </w:rPr>
        <w:t xml:space="preserve"> </w:t>
      </w:r>
      <w:r w:rsidRPr="003D3A54">
        <w:rPr>
          <w:rFonts w:asciiTheme="minorHAnsi" w:hAnsiTheme="minorHAnsi" w:cstheme="minorHAnsi"/>
        </w:rPr>
        <w:t>to remove the 3</w:t>
      </w:r>
      <w:r w:rsidRPr="003D3A54">
        <w:rPr>
          <w:rFonts w:asciiTheme="minorHAnsi" w:hAnsiTheme="minorHAnsi" w:cstheme="minorHAnsi"/>
          <w:vertAlign w:val="superscript"/>
        </w:rPr>
        <w:t>rd</w:t>
      </w:r>
      <w:r w:rsidRPr="003D3A54">
        <w:rPr>
          <w:rFonts w:asciiTheme="minorHAnsi" w:hAnsiTheme="minorHAnsi" w:cstheme="minorHAnsi"/>
        </w:rPr>
        <w:t xml:space="preserve"> PLO and </w:t>
      </w:r>
      <w:r w:rsidRPr="003D3A54">
        <w:rPr>
          <w:rFonts w:asciiTheme="minorHAnsi" w:eastAsia="Times New Roman" w:hAnsiTheme="minorHAnsi" w:cstheme="minorHAnsi"/>
          <w:color w:val="000000"/>
          <w:lang w:eastAsia="en-US"/>
        </w:rPr>
        <w:t xml:space="preserve">for a slight change to the wording of the </w:t>
      </w:r>
      <w:r w:rsidRPr="003D3A54">
        <w:rPr>
          <w:rFonts w:asciiTheme="minorHAnsi" w:eastAsia="Times New Roman" w:hAnsiTheme="minorHAnsi" w:cstheme="minorHAnsi"/>
          <w:color w:val="000000"/>
          <w:lang w:eastAsia="en-US"/>
        </w:rPr>
        <w:t>last</w:t>
      </w:r>
      <w:r w:rsidRPr="003D3A54">
        <w:rPr>
          <w:rFonts w:asciiTheme="minorHAnsi" w:eastAsia="Times New Roman" w:hAnsiTheme="minorHAnsi" w:cstheme="minorHAnsi"/>
          <w:color w:val="000000"/>
          <w:lang w:eastAsia="en-US"/>
        </w:rPr>
        <w:t xml:space="preserve"> PLO (shown below) before approval.</w:t>
      </w:r>
      <w:r w:rsidRPr="003D3A54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3D3A54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B0E7C31" w14:textId="3D579834" w:rsidR="003D3A54" w:rsidRPr="00745A45" w:rsidRDefault="00EA3D71" w:rsidP="003D3A54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 w:rsidRPr="00EA3D71">
        <w:rPr>
          <w:rFonts w:asciiTheme="minorHAnsi" w:eastAsia="Times New Roman" w:hAnsiTheme="minorHAnsi"/>
          <w:color w:val="000000"/>
          <w:lang w:eastAsia="en-US"/>
        </w:rPr>
        <w:t xml:space="preserve">T. Smith </w:t>
      </w:r>
      <w:r w:rsidR="003D3A54" w:rsidRPr="00745A45">
        <w:rPr>
          <w:rFonts w:asciiTheme="minorHAnsi" w:eastAsia="Times New Roman" w:hAnsiTheme="minorHAnsi"/>
          <w:color w:val="000000"/>
          <w:lang w:eastAsia="en-US"/>
        </w:rPr>
        <w:t xml:space="preserve">seconded the motion. </w:t>
      </w:r>
    </w:p>
    <w:p w14:paraId="55BF48E1" w14:textId="77777777" w:rsidR="003D3A54" w:rsidRPr="00745A45" w:rsidRDefault="003D3A54" w:rsidP="003D3A54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795055BF" w14:textId="77777777" w:rsidR="000A4148" w:rsidRDefault="000A4148" w:rsidP="000A414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6C6ACCE6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>Students distinguish between those skills that are within and that are beyond the Scope of Practice for</w:t>
      </w:r>
      <w:r>
        <w:rPr>
          <w:rFonts w:ascii="Cambria" w:hAnsi="Cambria" w:cs="Calibri"/>
          <w:color w:val="000000"/>
        </w:rPr>
        <w:t xml:space="preserve"> </w:t>
      </w:r>
      <w:r w:rsidRPr="00CB5EDF">
        <w:rPr>
          <w:rFonts w:ascii="Cambria" w:hAnsi="Cambria" w:cs="Calibri"/>
          <w:color w:val="000000"/>
        </w:rPr>
        <w:t xml:space="preserve">a Speech-Language Pathology Assistant </w:t>
      </w:r>
      <w:r>
        <w:rPr>
          <w:rFonts w:ascii="Cambria" w:hAnsi="Cambria" w:cs="Calibri"/>
          <w:color w:val="000000"/>
        </w:rPr>
        <w:t>(</w:t>
      </w:r>
      <w:r w:rsidRPr="00CB5EDF">
        <w:rPr>
          <w:rFonts w:ascii="Cambria" w:hAnsi="Cambria" w:cs="Calibri"/>
          <w:color w:val="000000"/>
        </w:rPr>
        <w:t>SLPA</w:t>
      </w:r>
      <w:r>
        <w:rPr>
          <w:rFonts w:ascii="Cambria" w:hAnsi="Cambria" w:cs="Calibri"/>
          <w:color w:val="000000"/>
        </w:rPr>
        <w:t>)</w:t>
      </w:r>
      <w:r w:rsidRPr="00CB5EDF">
        <w:rPr>
          <w:rFonts w:ascii="Cambria" w:hAnsi="Cambria" w:cs="Calibri"/>
          <w:color w:val="000000"/>
        </w:rPr>
        <w:t xml:space="preserve"> as identified by the California State Licensing Board and the American Speech-Language-Hearing Association.</w:t>
      </w:r>
    </w:p>
    <w:p w14:paraId="584396AE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>Students describe normal and disordered communication, etiologies, and their implications for physical</w:t>
      </w:r>
      <w:r>
        <w:rPr>
          <w:rFonts w:ascii="Cambria" w:hAnsi="Cambria" w:cs="Calibri"/>
          <w:color w:val="000000"/>
        </w:rPr>
        <w:t xml:space="preserve"> </w:t>
      </w:r>
      <w:r w:rsidRPr="00CB5EDF">
        <w:rPr>
          <w:rFonts w:ascii="Cambria" w:hAnsi="Cambria" w:cs="Calibri"/>
          <w:color w:val="000000"/>
        </w:rPr>
        <w:t xml:space="preserve">and psychological development. </w:t>
      </w:r>
    </w:p>
    <w:p w14:paraId="33F86641" w14:textId="77777777" w:rsidR="000A4148" w:rsidRPr="003D3A54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strike/>
          <w:color w:val="000000"/>
        </w:rPr>
      </w:pPr>
      <w:r w:rsidRPr="003D3A54">
        <w:rPr>
          <w:rFonts w:ascii="Cambria" w:hAnsi="Cambria" w:cs="Calibri"/>
          <w:strike/>
          <w:color w:val="000000"/>
        </w:rPr>
        <w:t>Students self-evaluate their own performance realistically.</w:t>
      </w:r>
    </w:p>
    <w:p w14:paraId="5B77ABAC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>Students gather data regularly during intervention to monitor the effectiveness of an intervention.</w:t>
      </w:r>
    </w:p>
    <w:p w14:paraId="1901BA15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 xml:space="preserve">Students implement the training protocol and treatment plans as directed by the supervising Speech-Language Pathologist </w:t>
      </w:r>
      <w:r>
        <w:rPr>
          <w:rFonts w:ascii="Cambria" w:hAnsi="Cambria" w:cs="Calibri"/>
          <w:color w:val="000000"/>
        </w:rPr>
        <w:t>(</w:t>
      </w:r>
      <w:r w:rsidRPr="00CB5EDF">
        <w:rPr>
          <w:rFonts w:ascii="Cambria" w:hAnsi="Cambria" w:cs="Calibri"/>
          <w:color w:val="000000"/>
        </w:rPr>
        <w:t>SLP</w:t>
      </w:r>
      <w:r>
        <w:rPr>
          <w:rFonts w:ascii="Cambria" w:hAnsi="Cambria" w:cs="Calibri"/>
          <w:color w:val="000000"/>
        </w:rPr>
        <w:t>)</w:t>
      </w:r>
      <w:r w:rsidRPr="00CB5EDF">
        <w:rPr>
          <w:rFonts w:ascii="Cambria" w:hAnsi="Cambria" w:cs="Calibri"/>
          <w:color w:val="000000"/>
        </w:rPr>
        <w:t>.</w:t>
      </w:r>
    </w:p>
    <w:p w14:paraId="724C6DE0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>Students utilize evidence-based resources to learn more about a particular topic or disorder.</w:t>
      </w:r>
    </w:p>
    <w:p w14:paraId="792017B1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>Students develop accurate and legible client/patient records in accordance with SLP guidelines.</w:t>
      </w:r>
    </w:p>
    <w:p w14:paraId="5F39E21A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>Students explain the privacy and confidentiality laws regarding speech-language assessment and</w:t>
      </w:r>
      <w:r>
        <w:rPr>
          <w:rFonts w:ascii="Cambria" w:hAnsi="Cambria" w:cs="Calibri"/>
          <w:color w:val="000000"/>
        </w:rPr>
        <w:t xml:space="preserve"> </w:t>
      </w:r>
      <w:r w:rsidRPr="00CB5EDF">
        <w:rPr>
          <w:rFonts w:ascii="Cambria" w:hAnsi="Cambria" w:cs="Calibri"/>
          <w:color w:val="000000"/>
        </w:rPr>
        <w:t>intervention.</w:t>
      </w:r>
    </w:p>
    <w:p w14:paraId="4AA3E293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>Students employ professional terminology correctly.</w:t>
      </w:r>
    </w:p>
    <w:p w14:paraId="0C380729" w14:textId="77777777" w:rsidR="000A4148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color w:val="000000"/>
        </w:rPr>
      </w:pPr>
      <w:r w:rsidRPr="00CB5EDF">
        <w:rPr>
          <w:rFonts w:ascii="Cambria" w:hAnsi="Cambria" w:cs="Calibri"/>
          <w:color w:val="000000"/>
        </w:rPr>
        <w:t>Students adapt therapy materials and language based on the client's background and current level of</w:t>
      </w:r>
      <w:r>
        <w:rPr>
          <w:rFonts w:ascii="Cambria" w:hAnsi="Cambria" w:cs="Calibri"/>
          <w:color w:val="000000"/>
        </w:rPr>
        <w:t xml:space="preserve"> </w:t>
      </w:r>
      <w:r w:rsidRPr="00CB5EDF">
        <w:rPr>
          <w:rFonts w:ascii="Cambria" w:hAnsi="Cambria" w:cs="Calibri"/>
          <w:color w:val="000000"/>
        </w:rPr>
        <w:t xml:space="preserve">functioning. </w:t>
      </w:r>
    </w:p>
    <w:p w14:paraId="5C7756A2" w14:textId="007D1165" w:rsidR="000A4148" w:rsidRPr="00CB5EDF" w:rsidRDefault="000A4148" w:rsidP="00EA3D71">
      <w:pPr>
        <w:numPr>
          <w:ilvl w:val="0"/>
          <w:numId w:val="27"/>
        </w:numPr>
        <w:spacing w:line="300" w:lineRule="exact"/>
        <w:ind w:left="1080"/>
        <w:rPr>
          <w:rFonts w:ascii="Cambria" w:hAnsi="Cambria" w:cs="Calibri"/>
          <w:b/>
          <w:bCs/>
          <w:color w:val="000000"/>
        </w:rPr>
      </w:pPr>
      <w:r w:rsidRPr="003D3A54">
        <w:rPr>
          <w:rFonts w:ascii="Cambria" w:hAnsi="Cambria" w:cs="Calibri"/>
          <w:strike/>
          <w:color w:val="000000"/>
        </w:rPr>
        <w:t>Analyses of</w:t>
      </w:r>
      <w:r w:rsidRPr="00CB5EDF">
        <w:rPr>
          <w:rFonts w:ascii="Cambria" w:hAnsi="Cambria" w:cs="Calibri"/>
          <w:color w:val="000000"/>
        </w:rPr>
        <w:t xml:space="preserve"> </w:t>
      </w:r>
      <w:r w:rsidR="003D3A54" w:rsidRPr="003D3A54">
        <w:rPr>
          <w:rFonts w:ascii="Cambria" w:hAnsi="Cambria" w:cs="Calibri"/>
          <w:b/>
          <w:bCs/>
          <w:color w:val="000000"/>
        </w:rPr>
        <w:t>Students analyze</w:t>
      </w:r>
      <w:r w:rsidR="003D3A54">
        <w:rPr>
          <w:rFonts w:ascii="Cambria" w:hAnsi="Cambria" w:cs="Calibri"/>
          <w:color w:val="000000"/>
        </w:rPr>
        <w:t xml:space="preserve"> </w:t>
      </w:r>
      <w:r w:rsidRPr="00CB5EDF">
        <w:rPr>
          <w:rFonts w:ascii="Cambria" w:hAnsi="Cambria" w:cs="Calibri"/>
          <w:color w:val="000000"/>
        </w:rPr>
        <w:t>speech and language samples to determine presence or absence of specific speech and language skills.</w:t>
      </w:r>
    </w:p>
    <w:p w14:paraId="7B463578" w14:textId="77777777" w:rsidR="000A4148" w:rsidRDefault="000A4148" w:rsidP="000A414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0C0A5E44" w14:textId="5FAC2A8E" w:rsidR="003D7E20" w:rsidRDefault="00C842A7" w:rsidP="00C842A7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p w14:paraId="16EE5A64" w14:textId="77777777" w:rsidR="003D3A54" w:rsidRDefault="003D3A54">
      <w:pPr>
        <w:spacing w:after="160" w:line="259" w:lineRule="auto"/>
        <w:rPr>
          <w:rFonts w:asciiTheme="majorHAnsi" w:eastAsia="Times New Roman" w:hAnsiTheme="majorHAnsi" w:cstheme="majorHAnsi"/>
          <w:b/>
          <w:color w:val="000000"/>
          <w:lang w:eastAsia="en-US"/>
        </w:rPr>
      </w:pPr>
      <w:bookmarkStart w:id="0" w:name="_Hlk207961096"/>
      <w:r>
        <w:rPr>
          <w:rFonts w:asciiTheme="majorHAnsi" w:eastAsia="Times New Roman" w:hAnsiTheme="majorHAnsi" w:cstheme="majorHAnsi"/>
          <w:b/>
          <w:color w:val="000000"/>
          <w:lang w:eastAsia="en-US"/>
        </w:rPr>
        <w:br w:type="page"/>
      </w:r>
    </w:p>
    <w:p w14:paraId="188C5871" w14:textId="6AE965AC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lastRenderedPageBreak/>
        <w:t>New Business</w:t>
      </w:r>
      <w:bookmarkEnd w:id="0"/>
    </w:p>
    <w:p w14:paraId="3FC2D08E" w14:textId="51A64A8E" w:rsidR="008F55E3" w:rsidRPr="000A4148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Approval of Charter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982E41B" w14:textId="6D6C3E3A" w:rsidR="003D3A54" w:rsidRPr="0002011E" w:rsidRDefault="003D3A54" w:rsidP="003D3A54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</w:t>
      </w:r>
      <w:r w:rsidR="00EA3D71">
        <w:rPr>
          <w:rFonts w:asciiTheme="minorHAnsi" w:eastAsia="Times New Roman" w:hAnsiTheme="minorHAnsi"/>
          <w:color w:val="000000"/>
          <w:lang w:eastAsia="en-US"/>
        </w:rPr>
        <w:t>change the quorum requirement to 50% of membership</w:t>
      </w:r>
      <w:r>
        <w:rPr>
          <w:rFonts w:asciiTheme="minorHAnsi" w:eastAsia="Times New Roman" w:hAnsiTheme="minorHAnsi"/>
          <w:color w:val="000000"/>
          <w:lang w:eastAsia="en-US"/>
        </w:rPr>
        <w:t>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2D75D286" w14:textId="77777777" w:rsidR="003D3A54" w:rsidRPr="00745A45" w:rsidRDefault="003D3A54" w:rsidP="003D3A54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1C1A3C1E" w14:textId="77777777" w:rsidR="003D3A54" w:rsidRPr="00745A45" w:rsidRDefault="003D3A54" w:rsidP="003D3A54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BF0B6F3" w14:textId="77777777" w:rsidR="000A4148" w:rsidRPr="000A4148" w:rsidRDefault="000A4148" w:rsidP="000A414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81EE4E6" w14:textId="63B206FC" w:rsidR="008F55E3" w:rsidRPr="00EE3AD8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SOC 1510</w:t>
      </w:r>
      <w:r w:rsidRPr="008F55E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4FDB5C7" w14:textId="7F956435" w:rsidR="00EA3D71" w:rsidRPr="0002011E" w:rsidRDefault="00EA3D71" w:rsidP="00EA3D71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 xml:space="preserve">a slight change to the wording of the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>
        <w:rPr>
          <w:rFonts w:asciiTheme="minorHAnsi" w:eastAsia="Times New Roman" w:hAnsiTheme="minorHAnsi"/>
          <w:color w:val="000000"/>
          <w:lang w:eastAsia="en-US"/>
        </w:rPr>
        <w:t>LO</w:t>
      </w:r>
      <w:r>
        <w:rPr>
          <w:rFonts w:asciiTheme="minorHAnsi" w:eastAsia="Times New Roman" w:hAnsiTheme="minorHAnsi"/>
          <w:color w:val="000000"/>
          <w:lang w:eastAsia="en-US"/>
        </w:rPr>
        <w:t>s</w:t>
      </w:r>
      <w:r>
        <w:rPr>
          <w:rFonts w:asciiTheme="minorHAnsi" w:eastAsia="Times New Roman" w:hAnsiTheme="minorHAnsi"/>
          <w:color w:val="000000"/>
          <w:lang w:eastAsia="en-US"/>
        </w:rPr>
        <w:t xml:space="preserve"> (shown below) before 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4337C6B" w14:textId="77777777" w:rsidR="00EA3D71" w:rsidRPr="00745A45" w:rsidRDefault="00EA3D71" w:rsidP="00EA3D71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5638E8A4" w14:textId="77777777" w:rsidR="00EA3D71" w:rsidRPr="00745A45" w:rsidRDefault="00EA3D71" w:rsidP="00EA3D7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4BA716A7" w14:textId="77777777" w:rsid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72CD5066" w14:textId="468B1403" w:rsidR="00EE3AD8" w:rsidRPr="00034234" w:rsidRDefault="00EE3AD8" w:rsidP="00EA3D71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Theme="minorHAnsi" w:eastAsiaTheme="minorHAnsi" w:hAnsiTheme="minorHAnsi" w:cstheme="minorHAnsi"/>
          <w:lang w:eastAsia="en-US"/>
        </w:rPr>
      </w:pPr>
      <w:r w:rsidRPr="00EA3D71">
        <w:rPr>
          <w:rFonts w:asciiTheme="minorHAnsi" w:eastAsiaTheme="minorHAnsi" w:hAnsiTheme="minorHAnsi" w:cstheme="minorHAnsi"/>
          <w:strike/>
          <w:color w:val="000000"/>
          <w:lang w:eastAsia="en-US"/>
        </w:rPr>
        <w:t>Analysis of</w:t>
      </w:r>
      <w:r w:rsidRPr="00034234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EA3D71" w:rsidRPr="00EA3D71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Analyze and explain</w:t>
      </w:r>
      <w:r w:rsidR="00EA3D7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034234">
        <w:rPr>
          <w:rFonts w:asciiTheme="minorHAnsi" w:eastAsiaTheme="minorHAnsi" w:hAnsiTheme="minorHAnsi" w:cstheme="minorHAnsi"/>
          <w:color w:val="000000"/>
          <w:lang w:eastAsia="en-US"/>
        </w:rPr>
        <w:t xml:space="preserve">human interaction in relation to social institutions through the combination of sociological theory and multiple methodologies. </w:t>
      </w:r>
    </w:p>
    <w:p w14:paraId="2D5EF3CA" w14:textId="265F9BE2" w:rsidR="00EE3AD8" w:rsidRPr="00034234" w:rsidRDefault="00EE3AD8" w:rsidP="00EA3D71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Theme="minorHAnsi" w:eastAsiaTheme="minorHAnsi" w:hAnsiTheme="minorHAnsi" w:cstheme="minorHAnsi"/>
          <w:lang w:eastAsia="en-US"/>
        </w:rPr>
      </w:pPr>
      <w:r w:rsidRPr="00EA3D71">
        <w:rPr>
          <w:rFonts w:asciiTheme="minorHAnsi" w:eastAsiaTheme="minorHAnsi" w:hAnsiTheme="minorHAnsi" w:cstheme="minorHAnsi"/>
          <w:strike/>
          <w:lang w:eastAsia="en-US"/>
        </w:rPr>
        <w:t>Understanding</w:t>
      </w:r>
      <w:r w:rsidRPr="00EE3AD8">
        <w:rPr>
          <w:rFonts w:asciiTheme="minorHAnsi" w:eastAsiaTheme="minorHAnsi" w:hAnsiTheme="minorHAnsi" w:cstheme="minorHAnsi"/>
          <w:lang w:eastAsia="en-US"/>
        </w:rPr>
        <w:t xml:space="preserve"> </w:t>
      </w:r>
      <w:r w:rsidR="00EA3D71" w:rsidRPr="00EA3D71">
        <w:rPr>
          <w:rFonts w:asciiTheme="minorHAnsi" w:eastAsiaTheme="minorHAnsi" w:hAnsiTheme="minorHAnsi" w:cstheme="minorHAnsi"/>
          <w:b/>
          <w:bCs/>
          <w:lang w:eastAsia="en-US"/>
        </w:rPr>
        <w:t>Demonstrate an understanding of</w:t>
      </w:r>
      <w:r w:rsidR="00EA3D7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E3AD8">
        <w:rPr>
          <w:rFonts w:asciiTheme="minorHAnsi" w:eastAsiaTheme="minorHAnsi" w:hAnsiTheme="minorHAnsi" w:cstheme="minorHAnsi"/>
          <w:lang w:eastAsia="en-US"/>
        </w:rPr>
        <w:t xml:space="preserve">the dimensions of power, conflict, and symbolic capital through the dynamics of the presence or absence of equality, equity, diversity, and inclusion. </w:t>
      </w:r>
    </w:p>
    <w:p w14:paraId="4D231C55" w14:textId="77777777" w:rsidR="00EE3AD8" w:rsidRPr="00EE3AD8" w:rsidRDefault="00EE3AD8" w:rsidP="00EE3AD8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4DE51910" w14:textId="6065A617" w:rsidR="008F55E3" w:rsidRPr="00EE3AD8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SOC 2110</w:t>
      </w:r>
      <w:r w:rsidRPr="008F55E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C299B7A" w14:textId="1B72B117" w:rsidR="00EA3D71" w:rsidRPr="0002011E" w:rsidRDefault="00EA3D71" w:rsidP="00EA3D71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bookmarkStart w:id="1" w:name="_Hlk211859035"/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 slight change to the wording of the CLOs (shown below) before 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433E76B4" w14:textId="77777777" w:rsidR="00EA3D71" w:rsidRPr="00745A45" w:rsidRDefault="00EA3D71" w:rsidP="00EA3D71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4E5CB9FF" w14:textId="77777777" w:rsidR="00EA3D71" w:rsidRPr="00745A45" w:rsidRDefault="00EA3D71" w:rsidP="00EA3D7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bookmarkEnd w:id="1"/>
    <w:p w14:paraId="3240197C" w14:textId="77777777" w:rsid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6BE1F866" w14:textId="292178A0" w:rsidR="00EE3AD8" w:rsidRDefault="00EA3D71" w:rsidP="00EA3D71">
      <w:pPr>
        <w:pStyle w:val="ListParagraph"/>
        <w:numPr>
          <w:ilvl w:val="0"/>
          <w:numId w:val="29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EA3D71">
        <w:rPr>
          <w:rFonts w:asciiTheme="minorHAnsi" w:eastAsiaTheme="minorHAnsi" w:hAnsiTheme="minorHAnsi" w:cstheme="minorHAnsi"/>
          <w:strike/>
          <w:color w:val="000000"/>
          <w:lang w:eastAsia="en-US"/>
        </w:rPr>
        <w:t>Analysis of</w:t>
      </w:r>
      <w:r w:rsidRPr="00034234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EA3D71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Analyze and explain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EE3AD8" w:rsidRPr="00EE3AD8">
        <w:rPr>
          <w:rFonts w:asciiTheme="minorHAnsi" w:eastAsia="Times New Roman" w:hAnsiTheme="minorHAnsi" w:cstheme="minorHAnsi"/>
          <w:color w:val="000000"/>
          <w:lang w:eastAsia="en-US"/>
        </w:rPr>
        <w:t xml:space="preserve">race and ethnicity through the combination of sociological theory and multiple methodologies. </w:t>
      </w:r>
    </w:p>
    <w:p w14:paraId="33D99408" w14:textId="49BD1E86" w:rsidR="00EE3AD8" w:rsidRPr="00EE3AD8" w:rsidRDefault="00EA3D71" w:rsidP="00EA3D71">
      <w:pPr>
        <w:pStyle w:val="ListParagraph"/>
        <w:numPr>
          <w:ilvl w:val="0"/>
          <w:numId w:val="29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EA3D71">
        <w:rPr>
          <w:rFonts w:asciiTheme="minorHAnsi" w:eastAsiaTheme="minorHAnsi" w:hAnsiTheme="minorHAnsi" w:cstheme="minorHAnsi"/>
          <w:strike/>
          <w:lang w:eastAsia="en-US"/>
        </w:rPr>
        <w:t>Understanding</w:t>
      </w:r>
      <w:r w:rsidRPr="00EE3AD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A3D71">
        <w:rPr>
          <w:rFonts w:asciiTheme="minorHAnsi" w:eastAsiaTheme="minorHAnsi" w:hAnsiTheme="minorHAnsi" w:cstheme="minorHAnsi"/>
          <w:b/>
          <w:bCs/>
          <w:lang w:eastAsia="en-US"/>
        </w:rPr>
        <w:t>Demonstrate an understanding of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EE3AD8" w:rsidRPr="00EE3AD8">
        <w:rPr>
          <w:rFonts w:asciiTheme="minorHAnsi" w:eastAsia="Times New Roman" w:hAnsiTheme="minorHAnsi" w:cstheme="minorHAnsi"/>
          <w:color w:val="000000"/>
          <w:lang w:eastAsia="en-US"/>
        </w:rPr>
        <w:t>the dimensions of power, conflict, and symbolic capital in relation to race and ethnicity through the dynamics of the presence or absence of equality, equity, diversity, and inclusion.</w:t>
      </w:r>
    </w:p>
    <w:p w14:paraId="45312E95" w14:textId="77777777" w:rsid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3915FDA1" w14:textId="72FCE675" w:rsidR="008F55E3" w:rsidRPr="00EE3AD8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SOC 2141 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DC50A79" w14:textId="6557BC92" w:rsidR="00EA3D71" w:rsidRPr="0002011E" w:rsidRDefault="00EA3D71" w:rsidP="00EA3D71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 xml:space="preserve">a slight change to the wording of the </w:t>
      </w:r>
      <w:r>
        <w:rPr>
          <w:rFonts w:asciiTheme="minorHAnsi" w:eastAsia="Times New Roman" w:hAnsiTheme="minorHAnsi"/>
          <w:color w:val="000000"/>
          <w:lang w:eastAsia="en-US"/>
        </w:rPr>
        <w:t xml:space="preserve">first </w:t>
      </w:r>
      <w:r>
        <w:rPr>
          <w:rFonts w:asciiTheme="minorHAnsi" w:eastAsia="Times New Roman" w:hAnsiTheme="minorHAnsi"/>
          <w:color w:val="000000"/>
          <w:lang w:eastAsia="en-US"/>
        </w:rPr>
        <w:t>CLO (shown below) before 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1B2FAE5C" w14:textId="77777777" w:rsidR="00EA3D71" w:rsidRPr="00745A45" w:rsidRDefault="00EA3D71" w:rsidP="00EA3D71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0F40B034" w14:textId="77777777" w:rsidR="00EA3D71" w:rsidRPr="00745A45" w:rsidRDefault="00EA3D71" w:rsidP="00EA3D7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242D4D4D" w14:textId="77777777" w:rsid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7BAD6CA4" w14:textId="3BF9A1AF" w:rsidR="00EE3AD8" w:rsidRDefault="00EE3AD8" w:rsidP="00EA3D71">
      <w:pPr>
        <w:pStyle w:val="ListParagraph"/>
        <w:numPr>
          <w:ilvl w:val="0"/>
          <w:numId w:val="30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EE3AD8">
        <w:rPr>
          <w:rFonts w:asciiTheme="minorHAnsi" w:eastAsia="Times New Roman" w:hAnsiTheme="minorHAnsi" w:cstheme="minorHAnsi"/>
          <w:color w:val="000000"/>
          <w:lang w:eastAsia="en-US"/>
        </w:rPr>
        <w:t xml:space="preserve">Analyze </w:t>
      </w:r>
      <w:r w:rsidR="00EA3D71" w:rsidRPr="00EA3D71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and explain</w:t>
      </w:r>
      <w:r w:rsidR="00EA3D7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EE3AD8">
        <w:rPr>
          <w:rFonts w:asciiTheme="minorHAnsi" w:eastAsia="Times New Roman" w:hAnsiTheme="minorHAnsi" w:cstheme="minorHAnsi"/>
          <w:color w:val="000000"/>
          <w:lang w:eastAsia="en-US"/>
        </w:rPr>
        <w:t>the cause-and-effect relationship between inequalities of social location and social forces/structures in relation to marriage and family.</w:t>
      </w:r>
    </w:p>
    <w:p w14:paraId="299BBDEC" w14:textId="4902636F" w:rsidR="00EE3AD8" w:rsidRPr="00EE3AD8" w:rsidRDefault="00EE3AD8" w:rsidP="00EA3D71">
      <w:pPr>
        <w:pStyle w:val="ListParagraph"/>
        <w:numPr>
          <w:ilvl w:val="0"/>
          <w:numId w:val="30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EE3AD8">
        <w:rPr>
          <w:rFonts w:asciiTheme="minorHAnsi" w:eastAsia="Times New Roman" w:hAnsiTheme="minorHAnsi" w:cstheme="minorHAnsi"/>
          <w:color w:val="000000"/>
          <w:lang w:eastAsia="en-US"/>
        </w:rPr>
        <w:t>Evaluate the strengths and weaknesses of various family arrangements, incorporating sociological factors and/or historical context.</w:t>
      </w:r>
    </w:p>
    <w:p w14:paraId="47DB900A" w14:textId="77777777" w:rsid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59789F08" w14:textId="77777777" w:rsid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770BF70D" w14:textId="77777777" w:rsid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3C0588F8" w14:textId="77777777" w:rsid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0331504D" w14:textId="77777777" w:rsidR="00EE3AD8" w:rsidRP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14EDB997" w14:textId="442002BE" w:rsidR="008F55E3" w:rsidRPr="00EE3AD8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noncredit advanced reading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CF63D04" w14:textId="24C446B2" w:rsidR="00EA3D71" w:rsidRPr="0002011E" w:rsidRDefault="00EA3D71" w:rsidP="00EA3D71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3D8FAC8D" w14:textId="0CB77134" w:rsidR="00EA3D71" w:rsidRPr="00745A45" w:rsidRDefault="00EA3D71" w:rsidP="00EA3D71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4BDB7EDB" w14:textId="77777777" w:rsidR="00EA3D71" w:rsidRPr="00745A45" w:rsidRDefault="00EA3D71" w:rsidP="00EA3D7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6F9FB98" w14:textId="77777777" w:rsidR="00EE3AD8" w:rsidRPr="00EE3AD8" w:rsidRDefault="00EE3AD8" w:rsidP="00EE3AD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6821D164" w14:textId="287690B7" w:rsidR="008F55E3" w:rsidRPr="00FC5E05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ESL 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noncredit advanced writing skills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605EDBC" w14:textId="77777777" w:rsidR="005D17C2" w:rsidRPr="0002011E" w:rsidRDefault="005D17C2" w:rsidP="005D17C2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7C7E0B5A" w14:textId="77777777" w:rsidR="005D17C2" w:rsidRPr="00745A45" w:rsidRDefault="005D17C2" w:rsidP="005D17C2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0A867588" w14:textId="77777777" w:rsidR="005D17C2" w:rsidRPr="00745A45" w:rsidRDefault="005D17C2" w:rsidP="005D17C2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78108D11" w14:textId="77777777" w:rsidR="00FC5E05" w:rsidRP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0C5260F" w14:textId="683CB17D" w:rsidR="008F55E3" w:rsidRPr="00FC5E05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noncredit intermediate reading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281096E" w14:textId="0164B4A5" w:rsidR="005D17C2" w:rsidRPr="0002011E" w:rsidRDefault="005D17C2" w:rsidP="005D17C2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 xml:space="preserve">a slight change to the wording of the </w:t>
      </w:r>
      <w:r w:rsidR="00DE3BBA">
        <w:rPr>
          <w:rFonts w:asciiTheme="minorHAnsi" w:eastAsia="Times New Roman" w:hAnsiTheme="minorHAnsi"/>
          <w:color w:val="000000"/>
          <w:lang w:eastAsia="en-US"/>
        </w:rPr>
        <w:t>third</w:t>
      </w:r>
      <w:r>
        <w:rPr>
          <w:rFonts w:asciiTheme="minorHAnsi" w:eastAsia="Times New Roman" w:hAnsiTheme="minorHAnsi"/>
          <w:color w:val="000000"/>
          <w:lang w:eastAsia="en-US"/>
        </w:rPr>
        <w:t xml:space="preserve"> CLO (shown below) before 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0B53B002" w14:textId="77777777" w:rsidR="005D17C2" w:rsidRPr="00745A45" w:rsidRDefault="005D17C2" w:rsidP="005D17C2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2493F78C" w14:textId="77777777" w:rsidR="005D17C2" w:rsidRPr="00745A45" w:rsidRDefault="005D17C2" w:rsidP="005D17C2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22263288" w14:textId="77777777" w:rsid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1F07B90B" w14:textId="77777777" w:rsidR="00FC5E05" w:rsidRDefault="00FC5E05" w:rsidP="00DE3BBA">
      <w:p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•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ab/>
        <w:t>Justify interpretations of a text through oral or written responses that reference key vocabulary, examples, and inferences.</w:t>
      </w:r>
    </w:p>
    <w:p w14:paraId="0652AAF3" w14:textId="77777777" w:rsidR="00FC5E05" w:rsidRDefault="00FC5E05" w:rsidP="00DE3BBA">
      <w:p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•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ab/>
        <w:t>Synthesize information from multiple readings to draw conclusions or support an argument in discussion or writing.</w:t>
      </w:r>
    </w:p>
    <w:p w14:paraId="7C567E8D" w14:textId="574D248F" w:rsidR="00FC5E05" w:rsidRDefault="00FC5E05" w:rsidP="00DE3BBA">
      <w:p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•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DE3BBA">
        <w:rPr>
          <w:rFonts w:asciiTheme="minorHAnsi" w:eastAsia="Times New Roman" w:hAnsiTheme="minorHAnsi" w:cstheme="minorHAnsi"/>
          <w:strike/>
          <w:color w:val="000000"/>
          <w:lang w:eastAsia="en-US"/>
        </w:rPr>
        <w:t>Formulate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="00DE3BBA" w:rsidRPr="00DE3BBA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 xml:space="preserve">Develop 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predictions, questions, or summaries based on academic readings, demonstrating understanding and critical engagement</w:t>
      </w:r>
    </w:p>
    <w:p w14:paraId="0549877C" w14:textId="77777777" w:rsid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08F1A9B" w14:textId="21181597" w:rsidR="008F55E3" w:rsidRPr="00FC5E05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noncredit intermediate writing skills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0B7F007" w14:textId="45550261" w:rsidR="005D17C2" w:rsidRPr="0002011E" w:rsidRDefault="005D17C2" w:rsidP="005D17C2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 w:rsidR="00DE3BBA" w:rsidRPr="00DE3BBA">
        <w:rPr>
          <w:rFonts w:asciiTheme="minorHAnsi" w:eastAsia="Times New Roman" w:hAnsiTheme="minorHAnsi"/>
          <w:color w:val="000000"/>
          <w:lang w:eastAsia="en-US"/>
        </w:rPr>
        <w:t xml:space="preserve">L. Travis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to send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 xml:space="preserve">a slight change to the wording of the </w:t>
      </w:r>
      <w:r w:rsidR="00DE3BBA">
        <w:rPr>
          <w:rFonts w:asciiTheme="minorHAnsi" w:eastAsia="Times New Roman" w:hAnsiTheme="minorHAnsi"/>
          <w:color w:val="000000"/>
          <w:lang w:eastAsia="en-US"/>
        </w:rPr>
        <w:t>second</w:t>
      </w:r>
      <w:r>
        <w:rPr>
          <w:rFonts w:asciiTheme="minorHAnsi" w:eastAsia="Times New Roman" w:hAnsiTheme="minorHAnsi"/>
          <w:color w:val="000000"/>
          <w:lang w:eastAsia="en-US"/>
        </w:rPr>
        <w:t xml:space="preserve"> CLO (shown below) before 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7B7FF782" w14:textId="212CEB97" w:rsidR="005D17C2" w:rsidRPr="00745A45" w:rsidRDefault="00DE3BBA" w:rsidP="005D17C2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 w:rsidRPr="00DE3BBA">
        <w:rPr>
          <w:rFonts w:asciiTheme="minorHAnsi" w:eastAsia="Times New Roman" w:hAnsiTheme="minorHAnsi"/>
          <w:color w:val="000000"/>
          <w:lang w:eastAsia="en-US"/>
        </w:rPr>
        <w:t xml:space="preserve">T. Smith </w:t>
      </w:r>
      <w:r w:rsidR="005D17C2" w:rsidRPr="00745A45">
        <w:rPr>
          <w:rFonts w:asciiTheme="minorHAnsi" w:eastAsia="Times New Roman" w:hAnsiTheme="minorHAnsi"/>
          <w:color w:val="000000"/>
          <w:lang w:eastAsia="en-US"/>
        </w:rPr>
        <w:t xml:space="preserve">seconded the motion. </w:t>
      </w:r>
    </w:p>
    <w:p w14:paraId="7747348D" w14:textId="77777777" w:rsidR="005D17C2" w:rsidRPr="00745A45" w:rsidRDefault="005D17C2" w:rsidP="005D17C2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3325D257" w14:textId="77777777" w:rsid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3C7599C8" w14:textId="77777777" w:rsidR="00FC5E05" w:rsidRDefault="00FC5E05" w:rsidP="00DE3BBA">
      <w:p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•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ab/>
        <w:t>Apply reading strategies to unfamiliar text</w:t>
      </w:r>
    </w:p>
    <w:p w14:paraId="0699688C" w14:textId="17946891" w:rsidR="00FC5E05" w:rsidRDefault="00FC5E05" w:rsidP="00DE3BBA">
      <w:p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•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ab/>
        <w:t xml:space="preserve">Compose original paragraphs and short essays using </w:t>
      </w:r>
      <w:r w:rsidRPr="00DE3BBA">
        <w:rPr>
          <w:rFonts w:asciiTheme="minorHAnsi" w:eastAsia="Times New Roman" w:hAnsiTheme="minorHAnsi" w:cstheme="minorHAnsi"/>
          <w:strike/>
          <w:color w:val="000000"/>
          <w:lang w:eastAsia="en-US"/>
        </w:rPr>
        <w:t>academic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 xml:space="preserve"> organization</w:t>
      </w:r>
      <w:r w:rsidR="00DE3BBA" w:rsidRPr="00DE3BBA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al</w:t>
      </w:r>
      <w:r w:rsidRPr="00DE3BBA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 xml:space="preserve"> 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 xml:space="preserve">strategies and increasingly complex grammar structures </w:t>
      </w:r>
    </w:p>
    <w:p w14:paraId="5E647CF1" w14:textId="464C82FF" w:rsidR="00FC5E05" w:rsidRDefault="00FC5E05" w:rsidP="00DE3BBA">
      <w:p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•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ab/>
        <w:t>Apply editing strategies</w:t>
      </w:r>
    </w:p>
    <w:p w14:paraId="110F445B" w14:textId="77777777" w:rsid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5116A745" w14:textId="6896D053" w:rsidR="008F55E3" w:rsidRPr="00FC5E05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noncredit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intermediate communication skills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8181034" w14:textId="77777777" w:rsidR="00DE3BBA" w:rsidRPr="0002011E" w:rsidRDefault="00DE3BBA" w:rsidP="00DE3BBA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C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1E323EB5" w14:textId="77777777" w:rsidR="00DE3BBA" w:rsidRPr="00745A45" w:rsidRDefault="00DE3BBA" w:rsidP="00DE3BBA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089C78DA" w14:textId="77777777" w:rsidR="00DE3BBA" w:rsidRPr="00745A45" w:rsidRDefault="00DE3BBA" w:rsidP="00DE3BBA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1C67E254" w14:textId="77777777" w:rsid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266A31D" w14:textId="77777777" w:rsidR="00DE3BBA" w:rsidRDefault="00DE3BBA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00B6BBF4" w14:textId="77777777" w:rsidR="00DE3BBA" w:rsidRPr="00FC5E05" w:rsidRDefault="00DE3BBA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11D0BEF8" w14:textId="471C6A18" w:rsidR="00972628" w:rsidRPr="00FC5E05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Advanced Academic Prep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E7A0C37" w14:textId="77777777" w:rsidR="00DE3BBA" w:rsidRPr="0002011E" w:rsidRDefault="00DE3BBA" w:rsidP="00DE3BBA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7B3344FC" w14:textId="70883B37" w:rsidR="00DE3BBA" w:rsidRPr="00745A45" w:rsidRDefault="00DE3BBA" w:rsidP="00DE3BBA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78EA81C9" w14:textId="77777777" w:rsidR="00DE3BBA" w:rsidRPr="00745A45" w:rsidRDefault="00DE3BBA" w:rsidP="00DE3BBA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205029DA" w14:textId="77777777" w:rsid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2ECF395" w14:textId="59F93B68" w:rsidR="005762C5" w:rsidRPr="00FC5E05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ESL intermediate Academic Prep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PLOs</w:t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0243A4B" w14:textId="0C4E14BB" w:rsidR="00DE3BBA" w:rsidRPr="0002011E" w:rsidRDefault="00DE3BBA" w:rsidP="00DE3BBA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 xml:space="preserve">a slight change to the wording of the </w:t>
      </w:r>
      <w:r>
        <w:rPr>
          <w:rFonts w:asciiTheme="minorHAnsi" w:eastAsia="Times New Roman" w:hAnsiTheme="minorHAnsi"/>
          <w:color w:val="000000"/>
          <w:lang w:eastAsia="en-US"/>
        </w:rPr>
        <w:t>1st</w:t>
      </w:r>
      <w:r>
        <w:rPr>
          <w:rFonts w:asciiTheme="minorHAnsi" w:eastAsia="Times New Roman" w:hAnsiTheme="minorHAnsi"/>
          <w:color w:val="000000"/>
          <w:lang w:eastAsia="en-US"/>
        </w:rPr>
        <w:t xml:space="preserve"> PLO (shown below) before 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8DD0A70" w14:textId="77777777" w:rsidR="00DE3BBA" w:rsidRPr="00745A45" w:rsidRDefault="00DE3BBA" w:rsidP="00DE3BBA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32E6578F" w14:textId="77777777" w:rsidR="00DE3BBA" w:rsidRPr="00745A45" w:rsidRDefault="00DE3BBA" w:rsidP="00DE3BBA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F8087D2" w14:textId="77777777" w:rsid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5E889A25" w14:textId="46BC97AC" w:rsidR="00FC5E05" w:rsidRDefault="00FC5E05" w:rsidP="00FC5E05">
      <w:pPr>
        <w:shd w:val="clear" w:color="auto" w:fill="FFFFFF"/>
        <w:ind w:left="450"/>
        <w:rPr>
          <w:rFonts w:asciiTheme="minorHAnsi" w:eastAsia="Times New Roman" w:hAnsiTheme="minorHAnsi" w:cstheme="minorHAnsi"/>
          <w:color w:val="000000"/>
          <w:lang w:eastAsia="en-US"/>
        </w:rPr>
      </w:pP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•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ab/>
        <w:t xml:space="preserve">Students will </w:t>
      </w:r>
      <w:r w:rsidRPr="00DE3BBA">
        <w:rPr>
          <w:rFonts w:asciiTheme="minorHAnsi" w:eastAsia="Times New Roman" w:hAnsiTheme="minorHAnsi" w:cstheme="minorHAnsi"/>
          <w:strike/>
          <w:color w:val="000000"/>
          <w:lang w:eastAsia="en-US"/>
        </w:rPr>
        <w:t>be prepared for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="00DE3BBA" w:rsidRPr="00DE3BBA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demonstrate</w:t>
      </w:r>
      <w:r w:rsidR="00DE3BBA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advanced ESL grammar and writing coursework</w:t>
      </w:r>
    </w:p>
    <w:p w14:paraId="4148A849" w14:textId="398E6AEA" w:rsidR="00FC5E05" w:rsidRDefault="00FC5E05" w:rsidP="00FC5E05">
      <w:pPr>
        <w:shd w:val="clear" w:color="auto" w:fill="FFFFFF"/>
        <w:ind w:left="450"/>
        <w:rPr>
          <w:rFonts w:asciiTheme="minorHAnsi" w:eastAsia="Times New Roman" w:hAnsiTheme="minorHAnsi" w:cstheme="minorHAnsi"/>
          <w:color w:val="000000"/>
          <w:lang w:eastAsia="en-US"/>
        </w:rPr>
      </w:pP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>•</w:t>
      </w:r>
      <w:r w:rsidRPr="00FC5E05">
        <w:rPr>
          <w:rFonts w:asciiTheme="minorHAnsi" w:eastAsia="Times New Roman" w:hAnsiTheme="minorHAnsi" w:cstheme="minorHAnsi"/>
          <w:color w:val="000000"/>
          <w:lang w:eastAsia="en-US"/>
        </w:rPr>
        <w:tab/>
        <w:t>Students will develop strategies to enhance their own language learning</w:t>
      </w:r>
    </w:p>
    <w:p w14:paraId="2160C67E" w14:textId="77777777" w:rsidR="00FC5E05" w:rsidRDefault="00FC5E05" w:rsidP="00FC5E05">
      <w:pPr>
        <w:shd w:val="clear" w:color="auto" w:fill="FFFFFF"/>
        <w:ind w:left="450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075E7211" w14:textId="3DBBAB93" w:rsidR="00972628" w:rsidRPr="00FC5E05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Listening and Speaking for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Multilingual Students ESL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1C1F6F7" w14:textId="77777777" w:rsidR="00DE3BBA" w:rsidRPr="0002011E" w:rsidRDefault="00DE3BBA" w:rsidP="00DE3BBA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02011E">
        <w:rPr>
          <w:rFonts w:asciiTheme="minorHAnsi" w:eastAsia="Times New Roman" w:hAnsiTheme="minorHAnsi"/>
          <w:color w:val="000000"/>
          <w:lang w:eastAsia="en-US"/>
        </w:rPr>
        <w:t>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392C635B" w14:textId="77777777" w:rsidR="00DE3BBA" w:rsidRPr="00745A45" w:rsidRDefault="00DE3BBA" w:rsidP="00DE3BBA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76EC7D30" w14:textId="77777777" w:rsidR="00DE3BBA" w:rsidRPr="00745A45" w:rsidRDefault="00DE3BBA" w:rsidP="00DE3BBA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7A3FB75E" w14:textId="77777777" w:rsidR="00FC5E05" w:rsidRDefault="00FC5E05" w:rsidP="00FC5E05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35EF541" w14:textId="5CC73637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  <w:r w:rsidR="00FC5E05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:</w:t>
      </w:r>
      <w:r w:rsidR="00DE3BBA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 xml:space="preserve"> </w:t>
      </w:r>
      <w:r w:rsidR="00DE3BBA" w:rsidRPr="00DE3BBA">
        <w:rPr>
          <w:rFonts w:asciiTheme="majorHAnsi" w:eastAsia="Times New Roman" w:hAnsiTheme="majorHAnsi" w:cstheme="majorHAnsi"/>
          <w:color w:val="000000"/>
          <w:lang w:eastAsia="en-US"/>
        </w:rPr>
        <w:t>None</w:t>
      </w:r>
    </w:p>
    <w:p w14:paraId="47485340" w14:textId="77777777" w:rsidR="00FC5E05" w:rsidRDefault="00FC5E05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5C54F548" w:rsidR="00AE46EC" w:rsidRDefault="003D7E20" w:rsidP="00173DFE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  <w:r w:rsidR="00FC5E05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:</w:t>
      </w:r>
      <w:r w:rsidR="00DE3BBA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 xml:space="preserve"> </w:t>
      </w:r>
      <w:r w:rsidR="00DE3BBA" w:rsidRPr="00DE3BBA">
        <w:rPr>
          <w:rFonts w:asciiTheme="majorHAnsi" w:eastAsia="Times New Roman" w:hAnsiTheme="majorHAnsi" w:cstheme="majorHAnsi"/>
          <w:color w:val="000000"/>
          <w:lang w:eastAsia="en-US"/>
        </w:rPr>
        <w:t>12:47 pm</w:t>
      </w:r>
    </w:p>
    <w:p w14:paraId="5B31F362" w14:textId="77777777" w:rsidR="00FC5E05" w:rsidRDefault="00FC5E05" w:rsidP="00173DFE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1C63CF6B" w14:textId="643D5551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D97583">
        <w:rPr>
          <w:rFonts w:asciiTheme="minorHAnsi" w:eastAsia="Times New Roman" w:hAnsiTheme="minorHAnsi"/>
          <w:color w:val="000000"/>
          <w:lang w:eastAsia="en-US"/>
        </w:rPr>
        <w:t>Novem</w:t>
      </w:r>
      <w:r w:rsidR="00DF182F">
        <w:rPr>
          <w:rFonts w:asciiTheme="minorHAnsi" w:eastAsia="Times New Roman" w:hAnsiTheme="minorHAnsi"/>
          <w:color w:val="000000"/>
          <w:lang w:eastAsia="en-US"/>
        </w:rPr>
        <w:t>ber 1</w:t>
      </w:r>
      <w:r w:rsidR="00D97583">
        <w:rPr>
          <w:rFonts w:asciiTheme="minorHAnsi" w:eastAsia="Times New Roman" w:hAnsiTheme="minorHAnsi"/>
          <w:color w:val="000000"/>
          <w:lang w:eastAsia="en-US"/>
        </w:rPr>
        <w:t>0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12:10 pm – 1:00 pm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Cafeteria Conference Room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B2C"/>
    <w:multiLevelType w:val="hybridMultilevel"/>
    <w:tmpl w:val="EF6EFD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A779F"/>
    <w:multiLevelType w:val="hybridMultilevel"/>
    <w:tmpl w:val="6AC22E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D28F5"/>
    <w:multiLevelType w:val="hybridMultilevel"/>
    <w:tmpl w:val="E266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B3C49"/>
    <w:multiLevelType w:val="hybridMultilevel"/>
    <w:tmpl w:val="1B4A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7151B"/>
    <w:multiLevelType w:val="hybridMultilevel"/>
    <w:tmpl w:val="255A5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613728"/>
    <w:multiLevelType w:val="hybridMultilevel"/>
    <w:tmpl w:val="E2687640"/>
    <w:lvl w:ilvl="0" w:tplc="EB0CD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E51D8"/>
    <w:multiLevelType w:val="hybridMultilevel"/>
    <w:tmpl w:val="51B05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B24002"/>
    <w:multiLevelType w:val="hybridMultilevel"/>
    <w:tmpl w:val="09B2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C5C71"/>
    <w:multiLevelType w:val="hybridMultilevel"/>
    <w:tmpl w:val="F490C88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3E561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122DA"/>
    <w:multiLevelType w:val="hybridMultilevel"/>
    <w:tmpl w:val="DFC4E8D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F6261"/>
    <w:multiLevelType w:val="hybridMultilevel"/>
    <w:tmpl w:val="F3640D02"/>
    <w:lvl w:ilvl="0" w:tplc="A98E1B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F74EF"/>
    <w:multiLevelType w:val="hybridMultilevel"/>
    <w:tmpl w:val="785841BE"/>
    <w:lvl w:ilvl="0" w:tplc="CBDC71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E0253"/>
    <w:multiLevelType w:val="hybridMultilevel"/>
    <w:tmpl w:val="C46C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A4CFA"/>
    <w:multiLevelType w:val="hybridMultilevel"/>
    <w:tmpl w:val="950C9B16"/>
    <w:lvl w:ilvl="0" w:tplc="2A6A7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7"/>
  </w:num>
  <w:num w:numId="2" w16cid:durableId="506940280">
    <w:abstractNumId w:val="5"/>
  </w:num>
  <w:num w:numId="3" w16cid:durableId="391971034">
    <w:abstractNumId w:val="9"/>
  </w:num>
  <w:num w:numId="4" w16cid:durableId="1301879497">
    <w:abstractNumId w:val="20"/>
  </w:num>
  <w:num w:numId="5" w16cid:durableId="1459569099">
    <w:abstractNumId w:val="4"/>
  </w:num>
  <w:num w:numId="6" w16cid:durableId="29304758">
    <w:abstractNumId w:val="2"/>
  </w:num>
  <w:num w:numId="7" w16cid:durableId="1444230107">
    <w:abstractNumId w:val="25"/>
  </w:num>
  <w:num w:numId="8" w16cid:durableId="876117799">
    <w:abstractNumId w:val="17"/>
  </w:num>
  <w:num w:numId="9" w16cid:durableId="1948152382">
    <w:abstractNumId w:val="16"/>
  </w:num>
  <w:num w:numId="10" w16cid:durableId="1914193918">
    <w:abstractNumId w:val="8"/>
  </w:num>
  <w:num w:numId="11" w16cid:durableId="1228417187">
    <w:abstractNumId w:val="31"/>
  </w:num>
  <w:num w:numId="12" w16cid:durableId="917247155">
    <w:abstractNumId w:val="14"/>
  </w:num>
  <w:num w:numId="13" w16cid:durableId="1071083388">
    <w:abstractNumId w:val="22"/>
  </w:num>
  <w:num w:numId="14" w16cid:durableId="837766334">
    <w:abstractNumId w:val="3"/>
  </w:num>
  <w:num w:numId="15" w16cid:durableId="1414351839">
    <w:abstractNumId w:val="33"/>
  </w:num>
  <w:num w:numId="16" w16cid:durableId="1763725122">
    <w:abstractNumId w:val="24"/>
  </w:num>
  <w:num w:numId="17" w16cid:durableId="1761099456">
    <w:abstractNumId w:val="11"/>
  </w:num>
  <w:num w:numId="18" w16cid:durableId="215708092">
    <w:abstractNumId w:val="0"/>
  </w:num>
  <w:num w:numId="19" w16cid:durableId="1450585716">
    <w:abstractNumId w:val="13"/>
  </w:num>
  <w:num w:numId="20" w16cid:durableId="188026950">
    <w:abstractNumId w:val="23"/>
  </w:num>
  <w:num w:numId="21" w16cid:durableId="1535118125">
    <w:abstractNumId w:val="30"/>
  </w:num>
  <w:num w:numId="22" w16cid:durableId="2021227210">
    <w:abstractNumId w:val="1"/>
  </w:num>
  <w:num w:numId="23" w16cid:durableId="1427850722">
    <w:abstractNumId w:val="6"/>
  </w:num>
  <w:num w:numId="24" w16cid:durableId="177475843">
    <w:abstractNumId w:val="19"/>
  </w:num>
  <w:num w:numId="25" w16cid:durableId="1122648159">
    <w:abstractNumId w:val="26"/>
  </w:num>
  <w:num w:numId="26" w16cid:durableId="1722513496">
    <w:abstractNumId w:val="15"/>
  </w:num>
  <w:num w:numId="27" w16cid:durableId="465053327">
    <w:abstractNumId w:val="10"/>
  </w:num>
  <w:num w:numId="28" w16cid:durableId="1906723076">
    <w:abstractNumId w:val="18"/>
  </w:num>
  <w:num w:numId="29" w16cid:durableId="80764276">
    <w:abstractNumId w:val="21"/>
  </w:num>
  <w:num w:numId="30" w16cid:durableId="868955109">
    <w:abstractNumId w:val="12"/>
  </w:num>
  <w:num w:numId="31" w16cid:durableId="678771947">
    <w:abstractNumId w:val="27"/>
  </w:num>
  <w:num w:numId="32" w16cid:durableId="190387466">
    <w:abstractNumId w:val="28"/>
  </w:num>
  <w:num w:numId="33" w16cid:durableId="28722493">
    <w:abstractNumId w:val="29"/>
  </w:num>
  <w:num w:numId="34" w16cid:durableId="5819597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0E7F"/>
    <w:rsid w:val="000119DE"/>
    <w:rsid w:val="00014F5B"/>
    <w:rsid w:val="000158D6"/>
    <w:rsid w:val="00016478"/>
    <w:rsid w:val="0001720F"/>
    <w:rsid w:val="0001775A"/>
    <w:rsid w:val="00026F15"/>
    <w:rsid w:val="00034234"/>
    <w:rsid w:val="00054B16"/>
    <w:rsid w:val="00056393"/>
    <w:rsid w:val="00062F9B"/>
    <w:rsid w:val="00064A0A"/>
    <w:rsid w:val="00070112"/>
    <w:rsid w:val="00077C86"/>
    <w:rsid w:val="000803CF"/>
    <w:rsid w:val="000814E1"/>
    <w:rsid w:val="00083C27"/>
    <w:rsid w:val="000A4148"/>
    <w:rsid w:val="000A493C"/>
    <w:rsid w:val="000C7153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67A8"/>
    <w:rsid w:val="00146FD3"/>
    <w:rsid w:val="001649A4"/>
    <w:rsid w:val="00173DFE"/>
    <w:rsid w:val="00181AA2"/>
    <w:rsid w:val="0018556D"/>
    <w:rsid w:val="001A00CF"/>
    <w:rsid w:val="001C197A"/>
    <w:rsid w:val="001C5FB0"/>
    <w:rsid w:val="001C63EB"/>
    <w:rsid w:val="001C6AF9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C4682"/>
    <w:rsid w:val="002D517D"/>
    <w:rsid w:val="002D67B4"/>
    <w:rsid w:val="002E1939"/>
    <w:rsid w:val="002F1366"/>
    <w:rsid w:val="003215CA"/>
    <w:rsid w:val="003256D9"/>
    <w:rsid w:val="00367D18"/>
    <w:rsid w:val="0038251D"/>
    <w:rsid w:val="00382E01"/>
    <w:rsid w:val="0039020F"/>
    <w:rsid w:val="003B063E"/>
    <w:rsid w:val="003B7E29"/>
    <w:rsid w:val="003C190F"/>
    <w:rsid w:val="003C1941"/>
    <w:rsid w:val="003C2F93"/>
    <w:rsid w:val="003C68C6"/>
    <w:rsid w:val="003D3A54"/>
    <w:rsid w:val="003D631E"/>
    <w:rsid w:val="003D7E20"/>
    <w:rsid w:val="003D7EDB"/>
    <w:rsid w:val="003E1245"/>
    <w:rsid w:val="003F0345"/>
    <w:rsid w:val="003F5758"/>
    <w:rsid w:val="00401EE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2544F"/>
    <w:rsid w:val="005301F4"/>
    <w:rsid w:val="005356C9"/>
    <w:rsid w:val="00540105"/>
    <w:rsid w:val="00544AB5"/>
    <w:rsid w:val="0056161D"/>
    <w:rsid w:val="0056456A"/>
    <w:rsid w:val="00574941"/>
    <w:rsid w:val="005762C5"/>
    <w:rsid w:val="00576307"/>
    <w:rsid w:val="00576E0F"/>
    <w:rsid w:val="00594DDA"/>
    <w:rsid w:val="005A712B"/>
    <w:rsid w:val="005B05D0"/>
    <w:rsid w:val="005B274A"/>
    <w:rsid w:val="005B7E58"/>
    <w:rsid w:val="005D17C2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23A9"/>
    <w:rsid w:val="006F568D"/>
    <w:rsid w:val="007158C5"/>
    <w:rsid w:val="00722BDB"/>
    <w:rsid w:val="007262E2"/>
    <w:rsid w:val="007421D9"/>
    <w:rsid w:val="00771D4A"/>
    <w:rsid w:val="00776864"/>
    <w:rsid w:val="00782340"/>
    <w:rsid w:val="00785C70"/>
    <w:rsid w:val="00796CF9"/>
    <w:rsid w:val="007A4C72"/>
    <w:rsid w:val="007B1C58"/>
    <w:rsid w:val="007D5857"/>
    <w:rsid w:val="007F48C2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B4997"/>
    <w:rsid w:val="008B7809"/>
    <w:rsid w:val="008D1A9B"/>
    <w:rsid w:val="008D1D17"/>
    <w:rsid w:val="008D3010"/>
    <w:rsid w:val="008E529A"/>
    <w:rsid w:val="008F55E3"/>
    <w:rsid w:val="00902104"/>
    <w:rsid w:val="0092619F"/>
    <w:rsid w:val="0093314C"/>
    <w:rsid w:val="00956A68"/>
    <w:rsid w:val="00972628"/>
    <w:rsid w:val="00983C84"/>
    <w:rsid w:val="00996A90"/>
    <w:rsid w:val="009B10BD"/>
    <w:rsid w:val="009D5F0C"/>
    <w:rsid w:val="009E70F7"/>
    <w:rsid w:val="009F4A54"/>
    <w:rsid w:val="00A11D77"/>
    <w:rsid w:val="00A15263"/>
    <w:rsid w:val="00A20087"/>
    <w:rsid w:val="00A37319"/>
    <w:rsid w:val="00A375AE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E46EC"/>
    <w:rsid w:val="00AE4AC5"/>
    <w:rsid w:val="00AF7766"/>
    <w:rsid w:val="00B0304B"/>
    <w:rsid w:val="00B03D61"/>
    <w:rsid w:val="00B05108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65472"/>
    <w:rsid w:val="00C73FAD"/>
    <w:rsid w:val="00C74636"/>
    <w:rsid w:val="00C80FA8"/>
    <w:rsid w:val="00C83D47"/>
    <w:rsid w:val="00C842A7"/>
    <w:rsid w:val="00C855AF"/>
    <w:rsid w:val="00C949C2"/>
    <w:rsid w:val="00CA718C"/>
    <w:rsid w:val="00CB1CF2"/>
    <w:rsid w:val="00CC77CF"/>
    <w:rsid w:val="00CF0F9A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623B"/>
    <w:rsid w:val="00D97583"/>
    <w:rsid w:val="00DD6DFC"/>
    <w:rsid w:val="00DD7C2C"/>
    <w:rsid w:val="00DE2469"/>
    <w:rsid w:val="00DE3BBA"/>
    <w:rsid w:val="00DF182F"/>
    <w:rsid w:val="00E13C06"/>
    <w:rsid w:val="00E16C2E"/>
    <w:rsid w:val="00E21FD8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A3D71"/>
    <w:rsid w:val="00ED04E7"/>
    <w:rsid w:val="00EE3AD8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A3AB9"/>
    <w:rsid w:val="00FB25A3"/>
    <w:rsid w:val="00FC35C9"/>
    <w:rsid w:val="00FC5E05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1338</Words>
  <Characters>6841</Characters>
  <Application>Microsoft Office Word</Application>
  <DocSecurity>0</DocSecurity>
  <Lines>273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8</cp:revision>
  <cp:lastPrinted>2019-08-14T18:03:00Z</cp:lastPrinted>
  <dcterms:created xsi:type="dcterms:W3CDTF">2025-10-13T17:37:00Z</dcterms:created>
  <dcterms:modified xsi:type="dcterms:W3CDTF">2025-10-20T20:37:00Z</dcterms:modified>
</cp:coreProperties>
</file>