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55F7" w14:textId="1CADFC83" w:rsidR="005439AB" w:rsidRPr="005439AB" w:rsidRDefault="0067250A" w:rsidP="005439AB">
      <w:pPr>
        <w:pStyle w:val="Default"/>
        <w:jc w:val="center"/>
        <w:rPr>
          <w:b/>
          <w:bCs/>
          <w:sz w:val="26"/>
          <w:szCs w:val="26"/>
        </w:rPr>
      </w:pPr>
      <w:r w:rsidRPr="005439AB">
        <w:rPr>
          <w:b/>
          <w:bCs/>
          <w:sz w:val="26"/>
          <w:szCs w:val="26"/>
        </w:rPr>
        <w:t>Student Learning Outcomes Assessment Steering Committee</w:t>
      </w:r>
      <w:r w:rsidR="005439AB" w:rsidRPr="005439AB">
        <w:rPr>
          <w:b/>
          <w:bCs/>
          <w:sz w:val="26"/>
          <w:szCs w:val="26"/>
        </w:rPr>
        <w:t xml:space="preserve"> (SLOASC) Charter</w:t>
      </w:r>
    </w:p>
    <w:p w14:paraId="74A42FAC" w14:textId="77777777" w:rsidR="0067250A" w:rsidRPr="0067250A" w:rsidRDefault="0067250A" w:rsidP="0067250A">
      <w:pPr>
        <w:pStyle w:val="Default"/>
        <w:jc w:val="center"/>
        <w:rPr>
          <w:sz w:val="28"/>
          <w:szCs w:val="28"/>
        </w:rPr>
      </w:pPr>
    </w:p>
    <w:p w14:paraId="6382E912" w14:textId="5F583DEE" w:rsidR="00587677" w:rsidRDefault="00587677" w:rsidP="00587677">
      <w:pPr>
        <w:pStyle w:val="Default"/>
        <w:rPr>
          <w:sz w:val="22"/>
          <w:szCs w:val="22"/>
        </w:rPr>
      </w:pPr>
      <w:r>
        <w:rPr>
          <w:b/>
          <w:bCs/>
          <w:sz w:val="22"/>
          <w:szCs w:val="22"/>
        </w:rPr>
        <w:t xml:space="preserve">Role </w:t>
      </w:r>
      <w:r w:rsidR="005439AB">
        <w:rPr>
          <w:b/>
          <w:bCs/>
          <w:sz w:val="22"/>
          <w:szCs w:val="22"/>
        </w:rPr>
        <w:t>and Relationship with Other Committees</w:t>
      </w:r>
    </w:p>
    <w:p w14:paraId="303443A9" w14:textId="72EB3E97" w:rsidR="001911EC" w:rsidRPr="00DE41DD" w:rsidRDefault="00DE41DD" w:rsidP="00587677">
      <w:pPr>
        <w:pStyle w:val="Default"/>
        <w:rPr>
          <w:color w:val="000000" w:themeColor="text1"/>
          <w:sz w:val="22"/>
          <w:szCs w:val="22"/>
        </w:rPr>
      </w:pPr>
      <w:r>
        <w:rPr>
          <w:color w:val="000000" w:themeColor="text1"/>
          <w:sz w:val="22"/>
          <w:szCs w:val="22"/>
        </w:rPr>
        <w:t xml:space="preserve">As a subcommittee of Academic Senate, </w:t>
      </w:r>
      <w:r w:rsidR="001911EC" w:rsidRPr="00DE41DD">
        <w:rPr>
          <w:color w:val="000000" w:themeColor="text1"/>
          <w:sz w:val="22"/>
          <w:szCs w:val="22"/>
        </w:rPr>
        <w:t xml:space="preserve">SLOASC is responsible for recommendations of policy and procedures that will be forwarded to the Academic Senate for approval. SLOASC will draft policies, guide college-wide action, and identify and provide resources as appropriate to the culture of Taft College and accreditation standards in reference to SLOs. </w:t>
      </w:r>
    </w:p>
    <w:p w14:paraId="14F2757C" w14:textId="77777777" w:rsidR="0067250A" w:rsidRDefault="0067250A" w:rsidP="00587677">
      <w:pPr>
        <w:pStyle w:val="Default"/>
        <w:rPr>
          <w:color w:val="000000" w:themeColor="text1"/>
          <w:sz w:val="22"/>
          <w:szCs w:val="22"/>
        </w:rPr>
      </w:pPr>
    </w:p>
    <w:p w14:paraId="6014885A" w14:textId="5467E1C0" w:rsidR="001911EC" w:rsidRPr="00DE41DD" w:rsidRDefault="001911EC" w:rsidP="00587677">
      <w:pPr>
        <w:pStyle w:val="Default"/>
        <w:rPr>
          <w:color w:val="000000" w:themeColor="text1"/>
          <w:sz w:val="22"/>
          <w:szCs w:val="22"/>
        </w:rPr>
      </w:pPr>
      <w:r w:rsidRPr="00DE41DD">
        <w:rPr>
          <w:color w:val="000000" w:themeColor="text1"/>
          <w:sz w:val="22"/>
          <w:szCs w:val="22"/>
        </w:rPr>
        <w:t>SLOASC reviews all SLOs for clarity and measurability, including Program and Course level learning outcomes</w:t>
      </w:r>
      <w:r w:rsidR="005439AB" w:rsidRPr="00EF6E58">
        <w:rPr>
          <w:color w:val="000000" w:themeColor="text1"/>
          <w:sz w:val="22"/>
          <w:szCs w:val="22"/>
        </w:rPr>
        <w:t xml:space="preserve">, </w:t>
      </w:r>
      <w:r w:rsidR="00F10C77" w:rsidRPr="00EF6E58">
        <w:rPr>
          <w:color w:val="000000" w:themeColor="text1"/>
          <w:sz w:val="22"/>
          <w:szCs w:val="22"/>
        </w:rPr>
        <w:t>then</w:t>
      </w:r>
      <w:r w:rsidR="005439AB" w:rsidRPr="00EF6E58">
        <w:rPr>
          <w:color w:val="000000" w:themeColor="text1"/>
          <w:sz w:val="22"/>
          <w:szCs w:val="22"/>
        </w:rPr>
        <w:t xml:space="preserve"> provides a recommendation to the Curriculum and General Education Committee</w:t>
      </w:r>
      <w:r w:rsidRPr="00DE41DD">
        <w:rPr>
          <w:color w:val="000000" w:themeColor="text1"/>
          <w:sz w:val="22"/>
          <w:szCs w:val="22"/>
        </w:rPr>
        <w:t>.</w:t>
      </w:r>
    </w:p>
    <w:p w14:paraId="59E3F4B8" w14:textId="77777777" w:rsidR="0067250A" w:rsidRDefault="0067250A" w:rsidP="00587677">
      <w:pPr>
        <w:pStyle w:val="Default"/>
        <w:rPr>
          <w:sz w:val="22"/>
          <w:szCs w:val="22"/>
        </w:rPr>
      </w:pPr>
    </w:p>
    <w:p w14:paraId="40BBEBED" w14:textId="3491D6A3" w:rsidR="00587677" w:rsidRDefault="001911EC" w:rsidP="00587677">
      <w:pPr>
        <w:pStyle w:val="Default"/>
        <w:rPr>
          <w:sz w:val="22"/>
          <w:szCs w:val="22"/>
        </w:rPr>
      </w:pPr>
      <w:r>
        <w:rPr>
          <w:sz w:val="22"/>
          <w:szCs w:val="22"/>
        </w:rPr>
        <w:t>T</w:t>
      </w:r>
      <w:r w:rsidR="00587677">
        <w:rPr>
          <w:sz w:val="22"/>
          <w:szCs w:val="22"/>
        </w:rPr>
        <w:t xml:space="preserve">he committee </w:t>
      </w:r>
      <w:r w:rsidRPr="00DE41DD">
        <w:rPr>
          <w:color w:val="000000" w:themeColor="text1"/>
          <w:sz w:val="22"/>
          <w:szCs w:val="22"/>
        </w:rPr>
        <w:t xml:space="preserve">will provide guidance to the SLO Coordinator on specific tasks </w:t>
      </w:r>
      <w:r w:rsidR="00587677">
        <w:rPr>
          <w:sz w:val="22"/>
          <w:szCs w:val="22"/>
        </w:rPr>
        <w:t xml:space="preserve">include the following: </w:t>
      </w:r>
    </w:p>
    <w:p w14:paraId="0456AD0E" w14:textId="77777777" w:rsidR="00587677" w:rsidRDefault="00587677" w:rsidP="00587677">
      <w:pPr>
        <w:pStyle w:val="Default"/>
        <w:numPr>
          <w:ilvl w:val="0"/>
          <w:numId w:val="5"/>
        </w:numPr>
        <w:spacing w:after="47"/>
        <w:rPr>
          <w:sz w:val="22"/>
          <w:szCs w:val="22"/>
        </w:rPr>
      </w:pPr>
      <w:r>
        <w:rPr>
          <w:sz w:val="22"/>
          <w:szCs w:val="22"/>
        </w:rPr>
        <w:t xml:space="preserve">Promote knowledge and expertise of SLOs at Taft College. </w:t>
      </w:r>
    </w:p>
    <w:p w14:paraId="0C39B048" w14:textId="77777777" w:rsidR="00587677" w:rsidRDefault="00587677" w:rsidP="00587677">
      <w:pPr>
        <w:pStyle w:val="Default"/>
        <w:numPr>
          <w:ilvl w:val="0"/>
          <w:numId w:val="5"/>
        </w:numPr>
        <w:spacing w:after="47"/>
        <w:rPr>
          <w:sz w:val="22"/>
          <w:szCs w:val="22"/>
        </w:rPr>
      </w:pPr>
      <w:r>
        <w:rPr>
          <w:sz w:val="22"/>
          <w:szCs w:val="22"/>
        </w:rPr>
        <w:t xml:space="preserve">Identify and target existing assessment of SLOs at Taft College in key programs in advance of Program Review. </w:t>
      </w:r>
    </w:p>
    <w:p w14:paraId="1C2C647E" w14:textId="77777777" w:rsidR="00587677" w:rsidRDefault="00587677" w:rsidP="00587677">
      <w:pPr>
        <w:pStyle w:val="Default"/>
        <w:numPr>
          <w:ilvl w:val="0"/>
          <w:numId w:val="5"/>
        </w:numPr>
        <w:spacing w:after="47"/>
        <w:rPr>
          <w:sz w:val="22"/>
          <w:szCs w:val="22"/>
        </w:rPr>
      </w:pPr>
      <w:r>
        <w:rPr>
          <w:sz w:val="22"/>
          <w:szCs w:val="22"/>
        </w:rPr>
        <w:t xml:space="preserve">Using the current accreditation standards, identify areas to improve the college’s progress in student learning outcomes and take action to move the college forward in using assessment data for decision making. </w:t>
      </w:r>
    </w:p>
    <w:p w14:paraId="6E18014C" w14:textId="77777777" w:rsidR="00587677" w:rsidRDefault="00587677" w:rsidP="00587677">
      <w:pPr>
        <w:pStyle w:val="Default"/>
        <w:numPr>
          <w:ilvl w:val="0"/>
          <w:numId w:val="5"/>
        </w:numPr>
        <w:spacing w:after="47"/>
        <w:rPr>
          <w:sz w:val="22"/>
          <w:szCs w:val="22"/>
        </w:rPr>
      </w:pPr>
      <w:r>
        <w:rPr>
          <w:sz w:val="22"/>
          <w:szCs w:val="22"/>
        </w:rPr>
        <w:t xml:space="preserve">Act as representatives of faculty </w:t>
      </w:r>
      <w:proofErr w:type="gramStart"/>
      <w:r>
        <w:rPr>
          <w:sz w:val="22"/>
          <w:szCs w:val="22"/>
        </w:rPr>
        <w:t>in the area of</w:t>
      </w:r>
      <w:proofErr w:type="gramEnd"/>
      <w:r>
        <w:rPr>
          <w:sz w:val="22"/>
          <w:szCs w:val="22"/>
        </w:rPr>
        <w:t xml:space="preserve"> SLOs at Taft College. </w:t>
      </w:r>
    </w:p>
    <w:p w14:paraId="29F6C469" w14:textId="77777777" w:rsidR="00587677" w:rsidRDefault="00587677" w:rsidP="00587677">
      <w:pPr>
        <w:pStyle w:val="Default"/>
        <w:numPr>
          <w:ilvl w:val="0"/>
          <w:numId w:val="5"/>
        </w:numPr>
        <w:spacing w:after="47"/>
        <w:rPr>
          <w:sz w:val="22"/>
          <w:szCs w:val="22"/>
        </w:rPr>
      </w:pPr>
      <w:r>
        <w:rPr>
          <w:sz w:val="22"/>
          <w:szCs w:val="22"/>
        </w:rPr>
        <w:t xml:space="preserve">Establish and facilitate assessment practices that will improve SLOs. </w:t>
      </w:r>
    </w:p>
    <w:p w14:paraId="7AD9B719" w14:textId="77777777" w:rsidR="00587677" w:rsidRDefault="00587677" w:rsidP="00587677">
      <w:pPr>
        <w:pStyle w:val="Default"/>
        <w:numPr>
          <w:ilvl w:val="0"/>
          <w:numId w:val="5"/>
        </w:numPr>
        <w:spacing w:after="47"/>
        <w:rPr>
          <w:sz w:val="22"/>
          <w:szCs w:val="22"/>
        </w:rPr>
      </w:pPr>
      <w:r>
        <w:rPr>
          <w:sz w:val="22"/>
          <w:szCs w:val="22"/>
        </w:rPr>
        <w:t xml:space="preserve">Facilitate, promote, and integrate assessment practices that are not only meaningful, but easy for faculty to participate in. </w:t>
      </w:r>
    </w:p>
    <w:p w14:paraId="0D523AD0" w14:textId="77777777" w:rsidR="00587677" w:rsidRDefault="00587677" w:rsidP="00587677">
      <w:pPr>
        <w:pStyle w:val="Default"/>
        <w:numPr>
          <w:ilvl w:val="0"/>
          <w:numId w:val="5"/>
        </w:numPr>
        <w:spacing w:after="47"/>
        <w:rPr>
          <w:sz w:val="22"/>
          <w:szCs w:val="22"/>
        </w:rPr>
      </w:pPr>
      <w:r>
        <w:rPr>
          <w:sz w:val="22"/>
          <w:szCs w:val="22"/>
        </w:rPr>
        <w:t xml:space="preserve">Facilitate follow-up activities for improvement based on completed SLO assessments. </w:t>
      </w:r>
    </w:p>
    <w:p w14:paraId="26A6F370" w14:textId="77777777" w:rsidR="00587677" w:rsidRDefault="00587677" w:rsidP="00587677">
      <w:pPr>
        <w:pStyle w:val="Default"/>
        <w:numPr>
          <w:ilvl w:val="0"/>
          <w:numId w:val="5"/>
        </w:numPr>
        <w:spacing w:after="47"/>
        <w:rPr>
          <w:sz w:val="22"/>
          <w:szCs w:val="22"/>
        </w:rPr>
      </w:pPr>
      <w:r>
        <w:rPr>
          <w:sz w:val="22"/>
          <w:szCs w:val="22"/>
        </w:rPr>
        <w:t xml:space="preserve">Organize and plan SLO day for in-service </w:t>
      </w:r>
    </w:p>
    <w:p w14:paraId="6DD5DA2A" w14:textId="77777777" w:rsidR="00587677" w:rsidRDefault="00587677" w:rsidP="00587677">
      <w:pPr>
        <w:pStyle w:val="Default"/>
        <w:numPr>
          <w:ilvl w:val="0"/>
          <w:numId w:val="5"/>
        </w:numPr>
        <w:spacing w:after="47"/>
        <w:rPr>
          <w:sz w:val="22"/>
          <w:szCs w:val="22"/>
        </w:rPr>
      </w:pPr>
      <w:r>
        <w:rPr>
          <w:sz w:val="22"/>
          <w:szCs w:val="22"/>
        </w:rPr>
        <w:t xml:space="preserve">Manage TC SLO Rubric for Revisions and New Course SLOs </w:t>
      </w:r>
    </w:p>
    <w:p w14:paraId="401F6C3A" w14:textId="77777777" w:rsidR="00587677" w:rsidRDefault="00587677" w:rsidP="00587677">
      <w:pPr>
        <w:pStyle w:val="Default"/>
        <w:numPr>
          <w:ilvl w:val="0"/>
          <w:numId w:val="5"/>
        </w:numPr>
        <w:rPr>
          <w:sz w:val="22"/>
          <w:szCs w:val="22"/>
        </w:rPr>
      </w:pPr>
      <w:r>
        <w:rPr>
          <w:sz w:val="22"/>
          <w:szCs w:val="22"/>
        </w:rPr>
        <w:t xml:space="preserve">Use SLO Revision/New Course form for tracking purposes </w:t>
      </w:r>
    </w:p>
    <w:p w14:paraId="1087C75D" w14:textId="77777777" w:rsidR="00587677" w:rsidRDefault="00587677" w:rsidP="00587677">
      <w:pPr>
        <w:pStyle w:val="Default"/>
        <w:rPr>
          <w:sz w:val="22"/>
          <w:szCs w:val="22"/>
        </w:rPr>
      </w:pPr>
    </w:p>
    <w:p w14:paraId="43F7E98A" w14:textId="77777777" w:rsidR="00587677" w:rsidRDefault="00587677" w:rsidP="00587677">
      <w:pPr>
        <w:pStyle w:val="Default"/>
        <w:rPr>
          <w:sz w:val="22"/>
          <w:szCs w:val="22"/>
        </w:rPr>
      </w:pPr>
      <w:r>
        <w:rPr>
          <w:b/>
          <w:bCs/>
          <w:sz w:val="22"/>
          <w:szCs w:val="22"/>
        </w:rPr>
        <w:t xml:space="preserve">Meeting Schedule </w:t>
      </w:r>
    </w:p>
    <w:p w14:paraId="18C73A29" w14:textId="43B61058" w:rsidR="00587677" w:rsidRPr="00EF6E58" w:rsidRDefault="00587677" w:rsidP="00587677">
      <w:pPr>
        <w:pStyle w:val="Default"/>
        <w:rPr>
          <w:sz w:val="22"/>
          <w:szCs w:val="22"/>
        </w:rPr>
      </w:pPr>
      <w:r>
        <w:rPr>
          <w:sz w:val="22"/>
          <w:szCs w:val="22"/>
        </w:rPr>
        <w:t xml:space="preserve">The SLOASC will meet for one hour, once a month, during the fall and spring semesters. </w:t>
      </w:r>
      <w:r w:rsidR="005439AB" w:rsidRPr="00EF6E58">
        <w:rPr>
          <w:sz w:val="22"/>
          <w:szCs w:val="22"/>
        </w:rPr>
        <w:t>Agendas and minutes will be recorded.</w:t>
      </w:r>
    </w:p>
    <w:p w14:paraId="52AF1AE4" w14:textId="77777777" w:rsidR="00DE41DD" w:rsidRDefault="00DE41DD" w:rsidP="00587677">
      <w:pPr>
        <w:pStyle w:val="Default"/>
        <w:rPr>
          <w:sz w:val="22"/>
          <w:szCs w:val="22"/>
        </w:rPr>
      </w:pPr>
    </w:p>
    <w:p w14:paraId="2E0F075E" w14:textId="77777777" w:rsidR="00587677" w:rsidRDefault="00587677" w:rsidP="00587677">
      <w:pPr>
        <w:pStyle w:val="Default"/>
        <w:rPr>
          <w:sz w:val="22"/>
          <w:szCs w:val="22"/>
        </w:rPr>
      </w:pPr>
      <w:r>
        <w:rPr>
          <w:b/>
          <w:bCs/>
          <w:sz w:val="22"/>
          <w:szCs w:val="22"/>
        </w:rPr>
        <w:t xml:space="preserve">Structure of the Student Learning Outcomes Assessment Steering Committee </w:t>
      </w:r>
    </w:p>
    <w:p w14:paraId="119A7E23" w14:textId="77777777" w:rsidR="00587677" w:rsidRDefault="00587677" w:rsidP="00587677">
      <w:pPr>
        <w:pStyle w:val="Default"/>
        <w:numPr>
          <w:ilvl w:val="0"/>
          <w:numId w:val="6"/>
        </w:numPr>
        <w:rPr>
          <w:sz w:val="22"/>
          <w:szCs w:val="22"/>
        </w:rPr>
      </w:pPr>
      <w:r>
        <w:rPr>
          <w:sz w:val="22"/>
          <w:szCs w:val="22"/>
        </w:rPr>
        <w:t>The SLOASC follows the college model of approval by consensus</w:t>
      </w:r>
      <w:r w:rsidRPr="005439AB">
        <w:rPr>
          <w:strike/>
          <w:sz w:val="22"/>
          <w:szCs w:val="22"/>
        </w:rPr>
        <w:t xml:space="preserve">. </w:t>
      </w:r>
    </w:p>
    <w:p w14:paraId="6EE5C826" w14:textId="0E3041DF" w:rsidR="00587677" w:rsidRPr="00EF6E58" w:rsidRDefault="005439AB" w:rsidP="00587677">
      <w:pPr>
        <w:pStyle w:val="Default"/>
        <w:numPr>
          <w:ilvl w:val="0"/>
          <w:numId w:val="6"/>
        </w:numPr>
        <w:spacing w:after="54"/>
        <w:rPr>
          <w:strike/>
          <w:sz w:val="22"/>
          <w:szCs w:val="22"/>
        </w:rPr>
      </w:pPr>
      <w:r w:rsidRPr="00EF6E58">
        <w:rPr>
          <w:sz w:val="22"/>
          <w:szCs w:val="22"/>
        </w:rPr>
        <w:t>Chaired by SLO Coordinator</w:t>
      </w:r>
    </w:p>
    <w:p w14:paraId="003C45EE" w14:textId="77777777" w:rsidR="00587677" w:rsidRPr="00EF6E58" w:rsidRDefault="00587677" w:rsidP="00587677">
      <w:pPr>
        <w:pStyle w:val="Default"/>
        <w:numPr>
          <w:ilvl w:val="0"/>
          <w:numId w:val="6"/>
        </w:numPr>
        <w:spacing w:after="54"/>
        <w:rPr>
          <w:sz w:val="22"/>
          <w:szCs w:val="22"/>
        </w:rPr>
      </w:pPr>
      <w:r w:rsidRPr="00EF6E58">
        <w:rPr>
          <w:sz w:val="22"/>
          <w:szCs w:val="22"/>
        </w:rPr>
        <w:t xml:space="preserve">The Chair is responsible for reviewing minutes and building agendas </w:t>
      </w:r>
    </w:p>
    <w:p w14:paraId="53202D97" w14:textId="4A2F79A0" w:rsidR="00F67A8B" w:rsidRPr="00EF6E58" w:rsidRDefault="00F67A8B" w:rsidP="00587677">
      <w:pPr>
        <w:pStyle w:val="Default"/>
        <w:numPr>
          <w:ilvl w:val="0"/>
          <w:numId w:val="6"/>
        </w:numPr>
        <w:spacing w:after="54"/>
        <w:rPr>
          <w:sz w:val="22"/>
          <w:szCs w:val="22"/>
        </w:rPr>
      </w:pPr>
      <w:r w:rsidRPr="00EF6E58">
        <w:rPr>
          <w:sz w:val="22"/>
          <w:szCs w:val="22"/>
        </w:rPr>
        <w:t xml:space="preserve">Quorum is </w:t>
      </w:r>
      <w:r w:rsidRPr="009E7C01">
        <w:rPr>
          <w:strike/>
          <w:sz w:val="22"/>
          <w:szCs w:val="22"/>
        </w:rPr>
        <w:t xml:space="preserve">a simple majority </w:t>
      </w:r>
      <w:r w:rsidR="004E4489" w:rsidRPr="009E7C01">
        <w:rPr>
          <w:strike/>
          <w:sz w:val="22"/>
          <w:szCs w:val="22"/>
        </w:rPr>
        <w:t>(50% plus one)</w:t>
      </w:r>
      <w:r w:rsidR="004E4489" w:rsidRPr="00EF6E58">
        <w:rPr>
          <w:sz w:val="22"/>
          <w:szCs w:val="22"/>
        </w:rPr>
        <w:t xml:space="preserve"> </w:t>
      </w:r>
      <w:r w:rsidR="009E7C01" w:rsidRPr="009E7C01">
        <w:rPr>
          <w:b/>
          <w:bCs/>
          <w:sz w:val="22"/>
          <w:szCs w:val="22"/>
        </w:rPr>
        <w:t>50%</w:t>
      </w:r>
      <w:r w:rsidR="009E7C01">
        <w:rPr>
          <w:sz w:val="22"/>
          <w:szCs w:val="22"/>
        </w:rPr>
        <w:t xml:space="preserve"> </w:t>
      </w:r>
      <w:r w:rsidRPr="00EF6E58">
        <w:rPr>
          <w:sz w:val="22"/>
          <w:szCs w:val="22"/>
        </w:rPr>
        <w:t>of voting membership</w:t>
      </w:r>
    </w:p>
    <w:p w14:paraId="3FB50F93" w14:textId="77777777" w:rsidR="00587677" w:rsidRDefault="00587677" w:rsidP="00587677">
      <w:pPr>
        <w:pStyle w:val="Default"/>
        <w:rPr>
          <w:sz w:val="22"/>
          <w:szCs w:val="22"/>
        </w:rPr>
      </w:pPr>
    </w:p>
    <w:p w14:paraId="202358D0" w14:textId="77777777" w:rsidR="00587677" w:rsidRDefault="00587677" w:rsidP="00587677">
      <w:pPr>
        <w:pStyle w:val="Default"/>
        <w:rPr>
          <w:sz w:val="22"/>
          <w:szCs w:val="22"/>
        </w:rPr>
      </w:pPr>
      <w:r>
        <w:rPr>
          <w:b/>
          <w:bCs/>
          <w:sz w:val="22"/>
          <w:szCs w:val="22"/>
        </w:rPr>
        <w:t xml:space="preserve">Voting Membership </w:t>
      </w:r>
    </w:p>
    <w:p w14:paraId="0712F84F" w14:textId="77777777" w:rsidR="00587677" w:rsidRDefault="00587677" w:rsidP="00587677">
      <w:pPr>
        <w:pStyle w:val="Default"/>
        <w:numPr>
          <w:ilvl w:val="0"/>
          <w:numId w:val="7"/>
        </w:numPr>
        <w:spacing w:after="48"/>
        <w:rPr>
          <w:sz w:val="22"/>
          <w:szCs w:val="22"/>
        </w:rPr>
      </w:pPr>
      <w:r>
        <w:rPr>
          <w:sz w:val="22"/>
          <w:szCs w:val="22"/>
        </w:rPr>
        <w:t xml:space="preserve">SLO Coordinator </w:t>
      </w:r>
    </w:p>
    <w:p w14:paraId="2E519003" w14:textId="673308DE" w:rsidR="00F67A8B" w:rsidRPr="00EF6E58" w:rsidRDefault="00F10C77" w:rsidP="00587677">
      <w:pPr>
        <w:pStyle w:val="Default"/>
        <w:numPr>
          <w:ilvl w:val="0"/>
          <w:numId w:val="7"/>
        </w:numPr>
        <w:spacing w:after="48"/>
        <w:rPr>
          <w:sz w:val="22"/>
          <w:szCs w:val="22"/>
        </w:rPr>
      </w:pPr>
      <w:r w:rsidRPr="00EF6E58">
        <w:rPr>
          <w:sz w:val="22"/>
          <w:szCs w:val="22"/>
        </w:rPr>
        <w:t>Appointed f</w:t>
      </w:r>
      <w:r w:rsidR="00F67A8B" w:rsidRPr="00EF6E58">
        <w:rPr>
          <w:sz w:val="22"/>
          <w:szCs w:val="22"/>
        </w:rPr>
        <w:t>aculty members designated by the Academic Senate</w:t>
      </w:r>
    </w:p>
    <w:p w14:paraId="50734B91" w14:textId="77777777" w:rsidR="00587677" w:rsidRDefault="00587677" w:rsidP="00587677">
      <w:pPr>
        <w:pStyle w:val="Default"/>
        <w:rPr>
          <w:sz w:val="22"/>
          <w:szCs w:val="22"/>
        </w:rPr>
      </w:pPr>
    </w:p>
    <w:p w14:paraId="7226D59C" w14:textId="77777777" w:rsidR="00587677" w:rsidRDefault="00587677" w:rsidP="00587677">
      <w:pPr>
        <w:pStyle w:val="Default"/>
        <w:rPr>
          <w:sz w:val="22"/>
          <w:szCs w:val="22"/>
        </w:rPr>
      </w:pPr>
      <w:r>
        <w:rPr>
          <w:b/>
          <w:bCs/>
          <w:sz w:val="22"/>
          <w:szCs w:val="22"/>
        </w:rPr>
        <w:t xml:space="preserve">Non-Voting Membership </w:t>
      </w:r>
    </w:p>
    <w:p w14:paraId="56DDBD01" w14:textId="356E7A4A" w:rsidR="00587677" w:rsidRDefault="00587677" w:rsidP="00587677">
      <w:pPr>
        <w:pStyle w:val="Default"/>
        <w:numPr>
          <w:ilvl w:val="0"/>
          <w:numId w:val="4"/>
        </w:numPr>
        <w:spacing w:after="38"/>
        <w:rPr>
          <w:sz w:val="22"/>
          <w:szCs w:val="22"/>
        </w:rPr>
      </w:pPr>
      <w:r>
        <w:rPr>
          <w:sz w:val="22"/>
          <w:szCs w:val="22"/>
        </w:rPr>
        <w:t>A student representative (</w:t>
      </w:r>
      <w:r w:rsidR="00F67A8B">
        <w:rPr>
          <w:sz w:val="22"/>
          <w:szCs w:val="22"/>
        </w:rPr>
        <w:t>i</w:t>
      </w:r>
      <w:r>
        <w:rPr>
          <w:sz w:val="22"/>
          <w:szCs w:val="22"/>
        </w:rPr>
        <w:t xml:space="preserve">f available) </w:t>
      </w:r>
    </w:p>
    <w:p w14:paraId="13A8A89B" w14:textId="77777777" w:rsidR="00587677" w:rsidRDefault="00587677" w:rsidP="00587677">
      <w:pPr>
        <w:pStyle w:val="Default"/>
        <w:numPr>
          <w:ilvl w:val="0"/>
          <w:numId w:val="4"/>
        </w:numPr>
        <w:rPr>
          <w:sz w:val="22"/>
          <w:szCs w:val="22"/>
        </w:rPr>
      </w:pPr>
      <w:r>
        <w:rPr>
          <w:sz w:val="22"/>
          <w:szCs w:val="22"/>
        </w:rPr>
        <w:t xml:space="preserve">Vice President of Instruction or designee </w:t>
      </w:r>
    </w:p>
    <w:p w14:paraId="48590299" w14:textId="660A3A70" w:rsidR="00587677" w:rsidRDefault="00587677" w:rsidP="00587677">
      <w:pPr>
        <w:pStyle w:val="Default"/>
        <w:rPr>
          <w:sz w:val="22"/>
          <w:szCs w:val="22"/>
        </w:rPr>
      </w:pPr>
    </w:p>
    <w:sectPr w:rsidR="00587677" w:rsidSect="00587677">
      <w:footerReference w:type="default" r:id="rId7"/>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92E0" w14:textId="77777777" w:rsidR="004E4489" w:rsidRDefault="004E4489" w:rsidP="004E4489">
      <w:r>
        <w:separator/>
      </w:r>
    </w:p>
  </w:endnote>
  <w:endnote w:type="continuationSeparator" w:id="0">
    <w:p w14:paraId="61B22EF0" w14:textId="77777777" w:rsidR="004E4489" w:rsidRDefault="004E4489" w:rsidP="004E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741A" w14:textId="5012CA40" w:rsidR="004E4489" w:rsidRDefault="004E4489">
    <w:pPr>
      <w:pStyle w:val="Footer"/>
    </w:pPr>
    <w:r w:rsidRPr="004E4489">
      <w:t xml:space="preserve">Approved by SLOASC: </w:t>
    </w:r>
    <w:r w:rsidR="006A2443">
      <w:t>Octo</w:t>
    </w:r>
    <w:r w:rsidRPr="004E4489">
      <w:t xml:space="preserve">ber </w:t>
    </w:r>
    <w:r w:rsidR="006A2443">
      <w:t>20</w:t>
    </w:r>
    <w:r>
      <w:t>,</w:t>
    </w:r>
    <w:r w:rsidRPr="004E4489">
      <w:t xml:space="preserve"> 202</w:t>
    </w:r>
    <w:r w:rsidR="006A2443">
      <w:t>5</w:t>
    </w:r>
  </w:p>
  <w:p w14:paraId="69ACB734" w14:textId="77777777" w:rsidR="004E4489" w:rsidRDefault="004E4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AD5C7" w14:textId="77777777" w:rsidR="004E4489" w:rsidRDefault="004E4489" w:rsidP="004E4489">
      <w:r>
        <w:separator/>
      </w:r>
    </w:p>
  </w:footnote>
  <w:footnote w:type="continuationSeparator" w:id="0">
    <w:p w14:paraId="12DD4445" w14:textId="77777777" w:rsidR="004E4489" w:rsidRDefault="004E4489" w:rsidP="004E4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84C0FE"/>
    <w:multiLevelType w:val="hybridMultilevel"/>
    <w:tmpl w:val="56EECD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B01185B"/>
    <w:multiLevelType w:val="hybridMultilevel"/>
    <w:tmpl w:val="00364F7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15B09D"/>
    <w:multiLevelType w:val="hybridMultilevel"/>
    <w:tmpl w:val="33CE7D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93A37F6"/>
    <w:multiLevelType w:val="hybridMultilevel"/>
    <w:tmpl w:val="6BEE0F8C"/>
    <w:lvl w:ilvl="0" w:tplc="D7348CC4">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F2C7A"/>
    <w:multiLevelType w:val="hybridMultilevel"/>
    <w:tmpl w:val="EE5C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E6755"/>
    <w:multiLevelType w:val="hybridMultilevel"/>
    <w:tmpl w:val="0172B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F12AFB"/>
    <w:multiLevelType w:val="hybridMultilevel"/>
    <w:tmpl w:val="5666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832055">
    <w:abstractNumId w:val="0"/>
  </w:num>
  <w:num w:numId="2" w16cid:durableId="1598100102">
    <w:abstractNumId w:val="2"/>
  </w:num>
  <w:num w:numId="3" w16cid:durableId="1334605573">
    <w:abstractNumId w:val="1"/>
  </w:num>
  <w:num w:numId="4" w16cid:durableId="1300502689">
    <w:abstractNumId w:val="5"/>
  </w:num>
  <w:num w:numId="5" w16cid:durableId="508451063">
    <w:abstractNumId w:val="6"/>
  </w:num>
  <w:num w:numId="6" w16cid:durableId="1513226749">
    <w:abstractNumId w:val="4"/>
  </w:num>
  <w:num w:numId="7" w16cid:durableId="864558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77"/>
    <w:rsid w:val="00015514"/>
    <w:rsid w:val="000E4F81"/>
    <w:rsid w:val="001911EC"/>
    <w:rsid w:val="002176E6"/>
    <w:rsid w:val="002416AA"/>
    <w:rsid w:val="004E4489"/>
    <w:rsid w:val="005439AB"/>
    <w:rsid w:val="00587677"/>
    <w:rsid w:val="0067250A"/>
    <w:rsid w:val="006A2443"/>
    <w:rsid w:val="007158C5"/>
    <w:rsid w:val="007D2BBB"/>
    <w:rsid w:val="00800ED0"/>
    <w:rsid w:val="0093314C"/>
    <w:rsid w:val="009A5BAE"/>
    <w:rsid w:val="009E7C01"/>
    <w:rsid w:val="00B6679E"/>
    <w:rsid w:val="00D55E36"/>
    <w:rsid w:val="00DE41DD"/>
    <w:rsid w:val="00DE5DF8"/>
    <w:rsid w:val="00EF6E58"/>
    <w:rsid w:val="00F10C77"/>
    <w:rsid w:val="00F6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DBFE"/>
  <w15:chartTrackingRefBased/>
  <w15:docId w15:val="{2F6910F6-FF28-CA45-A0EA-16904AE9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7677"/>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iPriority w:val="1"/>
    <w:qFormat/>
    <w:rsid w:val="00587677"/>
    <w:pPr>
      <w:autoSpaceDE w:val="0"/>
      <w:autoSpaceDN w:val="0"/>
      <w:adjustRightInd w:val="0"/>
      <w:spacing w:line="199" w:lineRule="exact"/>
      <w:ind w:left="39"/>
    </w:pPr>
    <w:rPr>
      <w:rFonts w:ascii="Times New Roman" w:hAnsi="Times New Roman" w:cs="Times New Roman"/>
      <w:sz w:val="18"/>
      <w:szCs w:val="18"/>
    </w:rPr>
  </w:style>
  <w:style w:type="character" w:customStyle="1" w:styleId="BodyTextChar">
    <w:name w:val="Body Text Char"/>
    <w:basedOn w:val="DefaultParagraphFont"/>
    <w:link w:val="BodyText"/>
    <w:uiPriority w:val="1"/>
    <w:rsid w:val="00587677"/>
    <w:rPr>
      <w:rFonts w:ascii="Times New Roman" w:hAnsi="Times New Roman" w:cs="Times New Roman"/>
      <w:sz w:val="18"/>
      <w:szCs w:val="18"/>
    </w:rPr>
  </w:style>
  <w:style w:type="paragraph" w:styleId="Header">
    <w:name w:val="header"/>
    <w:basedOn w:val="Normal"/>
    <w:link w:val="HeaderChar"/>
    <w:uiPriority w:val="99"/>
    <w:unhideWhenUsed/>
    <w:rsid w:val="004E4489"/>
    <w:pPr>
      <w:tabs>
        <w:tab w:val="center" w:pos="4680"/>
        <w:tab w:val="right" w:pos="9360"/>
      </w:tabs>
    </w:pPr>
  </w:style>
  <w:style w:type="character" w:customStyle="1" w:styleId="HeaderChar">
    <w:name w:val="Header Char"/>
    <w:basedOn w:val="DefaultParagraphFont"/>
    <w:link w:val="Header"/>
    <w:uiPriority w:val="99"/>
    <w:rsid w:val="004E4489"/>
  </w:style>
  <w:style w:type="paragraph" w:styleId="Footer">
    <w:name w:val="footer"/>
    <w:basedOn w:val="Normal"/>
    <w:link w:val="FooterChar"/>
    <w:uiPriority w:val="99"/>
    <w:unhideWhenUsed/>
    <w:rsid w:val="004E4489"/>
    <w:pPr>
      <w:tabs>
        <w:tab w:val="center" w:pos="4680"/>
        <w:tab w:val="right" w:pos="9360"/>
      </w:tabs>
    </w:pPr>
  </w:style>
  <w:style w:type="character" w:customStyle="1" w:styleId="FooterChar">
    <w:name w:val="Footer Char"/>
    <w:basedOn w:val="DefaultParagraphFont"/>
    <w:link w:val="Footer"/>
    <w:uiPriority w:val="99"/>
    <w:rsid w:val="004E4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1972</Characters>
  <Application>Microsoft Office Word</Application>
  <DocSecurity>0</DocSecurity>
  <Lines>44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Bledsoe</cp:lastModifiedBy>
  <cp:revision>4</cp:revision>
  <dcterms:created xsi:type="dcterms:W3CDTF">2025-10-23T16:59:00Z</dcterms:created>
  <dcterms:modified xsi:type="dcterms:W3CDTF">2025-10-23T17:01:00Z</dcterms:modified>
</cp:coreProperties>
</file>