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3EC5C2E" w:rsidR="00E44E7C" w:rsidRPr="00CF1D1E" w:rsidRDefault="00807049" w:rsidP="00CF1D1E">
      <w:pPr>
        <w:pStyle w:val="Title"/>
        <w:rPr>
          <w:sz w:val="24"/>
          <w:szCs w:val="24"/>
        </w:rPr>
      </w:pPr>
      <w:bookmarkStart w:id="0" w:name="_sch37liqcewv" w:colFirst="0" w:colLast="0"/>
      <w:bookmarkEnd w:id="0"/>
      <w:r w:rsidRPr="00CF1D1E">
        <w:rPr>
          <w:sz w:val="24"/>
          <w:szCs w:val="24"/>
        </w:rPr>
        <w:t xml:space="preserve">Taft College Academic Senate </w:t>
      </w:r>
      <w:r w:rsidR="003B5343" w:rsidRPr="00CF1D1E">
        <w:rPr>
          <w:sz w:val="24"/>
          <w:szCs w:val="24"/>
        </w:rPr>
        <w:t>Minutes</w:t>
      </w:r>
      <w:r w:rsidRPr="00CF1D1E">
        <w:rPr>
          <w:sz w:val="24"/>
          <w:szCs w:val="24"/>
        </w:rPr>
        <w:t xml:space="preserve"> </w:t>
      </w:r>
    </w:p>
    <w:p w14:paraId="00000002" w14:textId="77777777" w:rsidR="00E44E7C" w:rsidRDefault="00807049">
      <w:r>
        <w:t>Monday, March 4, 2024</w:t>
      </w:r>
    </w:p>
    <w:p w14:paraId="00000003" w14:textId="77777777" w:rsidR="00E44E7C" w:rsidRDefault="00807049">
      <w:r>
        <w:t xml:space="preserve">Cougar Room </w:t>
      </w:r>
    </w:p>
    <w:p w14:paraId="00000004" w14:textId="77777777" w:rsidR="00E44E7C" w:rsidRDefault="00807049">
      <w:r>
        <w:t>12:10 pm-1:00 pm</w:t>
      </w:r>
    </w:p>
    <w:p w14:paraId="00000005" w14:textId="77777777" w:rsidR="00E44E7C" w:rsidRDefault="00807049" w:rsidP="00CF1D1E">
      <w:pPr>
        <w:pStyle w:val="Heading1"/>
        <w:rPr>
          <w:sz w:val="24"/>
          <w:szCs w:val="24"/>
        </w:rPr>
      </w:pPr>
      <w:bookmarkStart w:id="1" w:name="_wg1recgjqmx" w:colFirst="0" w:colLast="0"/>
      <w:bookmarkEnd w:id="1"/>
      <w:r w:rsidRPr="00CF1D1E">
        <w:rPr>
          <w:sz w:val="24"/>
          <w:szCs w:val="24"/>
        </w:rPr>
        <w:t xml:space="preserve">Call to Order </w:t>
      </w:r>
    </w:p>
    <w:p w14:paraId="2F1A59E8" w14:textId="4212B446" w:rsidR="00CF1D1E" w:rsidRDefault="00CF1D1E" w:rsidP="00CF1D1E">
      <w:r>
        <w:t>The meeting was called to order by President Duron at 12:19pm was we made quorum.</w:t>
      </w:r>
    </w:p>
    <w:p w14:paraId="47A92616" w14:textId="77777777" w:rsidR="00CF1D1E" w:rsidRPr="003262A1" w:rsidRDefault="00CF1D1E" w:rsidP="00CF1D1E">
      <w:pPr>
        <w:pStyle w:val="Heading3"/>
        <w:rPr>
          <w:sz w:val="24"/>
          <w:szCs w:val="24"/>
        </w:rPr>
      </w:pPr>
      <w:r w:rsidRPr="003262A1">
        <w:rPr>
          <w:sz w:val="24"/>
          <w:szCs w:val="24"/>
        </w:rPr>
        <w:t>Attendees</w:t>
      </w:r>
    </w:p>
    <w:p w14:paraId="3F26F927" w14:textId="75B79F05" w:rsidR="00CF1D1E" w:rsidRDefault="00CF1D1E" w:rsidP="00CF1D1E">
      <w:pPr>
        <w:spacing w:line="240" w:lineRule="auto"/>
      </w:pPr>
      <w:r>
        <w:t>Based on the sign-in sheets, the following faculty members attended:  Abbott, Altenhofel, Cahoon (M), Cahoon (N), Clark, Duron, Eveland, Getty, Jacobi, Kulzer-Reyes, Nishiyama, Oja, Page, Payne, Polski, Reynolds (J), Rodenhauser, Smith (K), Smith (T), and Travis.</w:t>
      </w:r>
    </w:p>
    <w:p w14:paraId="4943C353" w14:textId="13270E6E" w:rsidR="00CF1D1E" w:rsidRPr="00CF1D1E" w:rsidRDefault="00CF1D1E" w:rsidP="00CF1D1E">
      <w:pPr>
        <w:spacing w:line="240" w:lineRule="auto"/>
      </w:pPr>
      <w:r>
        <w:t xml:space="preserve">Two student representatives signed </w:t>
      </w:r>
      <w:proofErr w:type="gramStart"/>
      <w:r>
        <w:t>in</w:t>
      </w:r>
      <w:proofErr w:type="gramEnd"/>
      <w:r>
        <w:t xml:space="preserve"> (Cuevas and Robles).  N. Reed also </w:t>
      </w:r>
      <w:proofErr w:type="gramStart"/>
      <w:r>
        <w:t>signed-in.</w:t>
      </w:r>
      <w:proofErr w:type="gramEnd"/>
      <w:r>
        <w:t xml:space="preserve">  </w:t>
      </w:r>
    </w:p>
    <w:p w14:paraId="47A1B23D" w14:textId="213FA647" w:rsidR="00CF1D1E" w:rsidRDefault="00807049" w:rsidP="00CF1D1E">
      <w:pPr>
        <w:pStyle w:val="Heading1"/>
        <w:rPr>
          <w:sz w:val="24"/>
          <w:szCs w:val="24"/>
        </w:rPr>
      </w:pPr>
      <w:bookmarkStart w:id="2" w:name="_bh25la9a7px0" w:colFirst="0" w:colLast="0"/>
      <w:bookmarkEnd w:id="2"/>
      <w:r w:rsidRPr="00CF1D1E">
        <w:rPr>
          <w:sz w:val="24"/>
          <w:szCs w:val="24"/>
        </w:rPr>
        <w:t xml:space="preserve">Public Comment </w:t>
      </w:r>
    </w:p>
    <w:p w14:paraId="66F4E1E1" w14:textId="55BF7598" w:rsidR="00CF1D1E" w:rsidRPr="00CF1D1E" w:rsidRDefault="00CF1D1E" w:rsidP="00CF1D1E">
      <w:r>
        <w:t>There were no comments by the public.</w:t>
      </w:r>
    </w:p>
    <w:p w14:paraId="00000007" w14:textId="77777777" w:rsidR="00E44E7C" w:rsidRPr="00CF1D1E" w:rsidRDefault="00807049" w:rsidP="00CF1D1E">
      <w:pPr>
        <w:pStyle w:val="Heading1"/>
        <w:rPr>
          <w:sz w:val="24"/>
          <w:szCs w:val="24"/>
        </w:rPr>
      </w:pPr>
      <w:bookmarkStart w:id="3" w:name="_chos11bhrsfq" w:colFirst="0" w:colLast="0"/>
      <w:bookmarkEnd w:id="3"/>
      <w:r w:rsidRPr="00CF1D1E">
        <w:rPr>
          <w:sz w:val="24"/>
          <w:szCs w:val="24"/>
        </w:rPr>
        <w:t>Action Items</w:t>
      </w:r>
    </w:p>
    <w:p w14:paraId="00000008" w14:textId="77777777" w:rsidR="00E44E7C" w:rsidRPr="00CF1D1E" w:rsidRDefault="00807049" w:rsidP="00CF1D1E">
      <w:pPr>
        <w:pStyle w:val="Heading2"/>
        <w:rPr>
          <w:sz w:val="24"/>
          <w:szCs w:val="24"/>
        </w:rPr>
      </w:pPr>
      <w:bookmarkStart w:id="4" w:name="_yna9ibvmg6s5" w:colFirst="0" w:colLast="0"/>
      <w:bookmarkEnd w:id="4"/>
      <w:r w:rsidRPr="00CF1D1E">
        <w:rPr>
          <w:sz w:val="24"/>
          <w:szCs w:val="24"/>
        </w:rPr>
        <w:t xml:space="preserve">Approval of the Minutes </w:t>
      </w:r>
    </w:p>
    <w:p w14:paraId="00000009" w14:textId="4034991B" w:rsidR="00E44E7C" w:rsidRDefault="00807049">
      <w:r>
        <w:t xml:space="preserve">February 5, </w:t>
      </w:r>
      <w:proofErr w:type="gramStart"/>
      <w:r>
        <w:t>2024</w:t>
      </w:r>
      <w:proofErr w:type="gramEnd"/>
      <w:r>
        <w:t xml:space="preserve"> Meeting</w:t>
      </w:r>
      <w:r w:rsidR="00CF1D1E">
        <w:t>:</w:t>
      </w:r>
      <w:r w:rsidR="00CF1D1E">
        <w:tab/>
      </w:r>
      <w:r w:rsidR="00F54674">
        <w:t>Corrections were requested to add information.  D. Bogle motioned to pass the minutes with the added information, which was seconded by R. Polski.  The motion passed with one abstention (J. Reynolds).</w:t>
      </w:r>
    </w:p>
    <w:p w14:paraId="0000000A" w14:textId="77777777" w:rsidR="00E44E7C" w:rsidRPr="00CF1D1E" w:rsidRDefault="00807049" w:rsidP="00CF1D1E">
      <w:pPr>
        <w:pStyle w:val="Heading2"/>
        <w:rPr>
          <w:sz w:val="24"/>
          <w:szCs w:val="24"/>
        </w:rPr>
      </w:pPr>
      <w:bookmarkStart w:id="5" w:name="_m5pnlmwhkcdv" w:colFirst="0" w:colLast="0"/>
      <w:bookmarkEnd w:id="5"/>
      <w:r w:rsidRPr="00CF1D1E">
        <w:rPr>
          <w:sz w:val="24"/>
          <w:szCs w:val="24"/>
        </w:rPr>
        <w:t>New Business</w:t>
      </w:r>
    </w:p>
    <w:p w14:paraId="373656E0" w14:textId="77777777" w:rsidR="00F54674" w:rsidRPr="00F54674" w:rsidRDefault="00807049" w:rsidP="00CF1D1E">
      <w:pPr>
        <w:numPr>
          <w:ilvl w:val="0"/>
          <w:numId w:val="1"/>
        </w:numPr>
      </w:pPr>
      <w:r w:rsidRPr="00F54674">
        <w:t>BP 6250 Budget Management</w:t>
      </w:r>
      <w:r w:rsidR="00F54674" w:rsidRPr="00F54674">
        <w:t>:</w:t>
      </w:r>
    </w:p>
    <w:p w14:paraId="0000000B" w14:textId="16160042" w:rsidR="00E44E7C" w:rsidRDefault="00F54674" w:rsidP="00F54674">
      <w:pPr>
        <w:numPr>
          <w:ilvl w:val="1"/>
          <w:numId w:val="1"/>
        </w:numPr>
      </w:pPr>
      <w:r w:rsidRPr="00F54674">
        <w:t>C. Duron introduced thi</w:t>
      </w:r>
      <w:r>
        <w:t>s Board Policy saying that T. Hampton’s office made corrections based on suggestions from the Community College League of California</w:t>
      </w:r>
      <w:r w:rsidR="00B02E1B">
        <w:t xml:space="preserve"> (“the League”)</w:t>
      </w:r>
      <w:r>
        <w:t>.</w:t>
      </w:r>
    </w:p>
    <w:p w14:paraId="0221F309" w14:textId="7DD536DE" w:rsidR="00F54674" w:rsidRDefault="00F54674" w:rsidP="00F54674">
      <w:pPr>
        <w:numPr>
          <w:ilvl w:val="1"/>
          <w:numId w:val="1"/>
        </w:numPr>
      </w:pPr>
      <w:r>
        <w:t>V. Jacobi noted that there is never a “clean” copy, with the corrections embedded, until after the policy is approved.</w:t>
      </w:r>
    </w:p>
    <w:p w14:paraId="5773A149" w14:textId="57A542EA" w:rsidR="00F54674" w:rsidRDefault="00F54674" w:rsidP="00F54674">
      <w:pPr>
        <w:numPr>
          <w:ilvl w:val="1"/>
          <w:numId w:val="1"/>
        </w:numPr>
      </w:pPr>
      <w:r>
        <w:t xml:space="preserve">M. Oja asked if excess amounts accrued could be moved to somewhere else other than the reserves.  S. Eveland said that we could </w:t>
      </w:r>
      <w:proofErr w:type="gramStart"/>
      <w:r>
        <w:t>annual</w:t>
      </w:r>
      <w:proofErr w:type="gramEnd"/>
      <w:r>
        <w:t xml:space="preserve"> re-allocate the money, but that the District normally holds a reserve account for lawsuits from property taxpayers.  The excess is used to replenish the reserve.</w:t>
      </w:r>
    </w:p>
    <w:p w14:paraId="2C7DDFF5" w14:textId="051125B4" w:rsidR="00F54674" w:rsidRPr="00F54674" w:rsidRDefault="00F54674" w:rsidP="00F54674">
      <w:pPr>
        <w:numPr>
          <w:ilvl w:val="1"/>
          <w:numId w:val="1"/>
        </w:numPr>
      </w:pPr>
      <w:r>
        <w:t>V. Jacobi motioned and D. Rodenhauser seconded to approve this Board Policy.  The motion passed.</w:t>
      </w:r>
    </w:p>
    <w:p w14:paraId="0000000C" w14:textId="77777777" w:rsidR="00E44E7C" w:rsidRPr="00F54674" w:rsidRDefault="00807049" w:rsidP="00CF1D1E">
      <w:pPr>
        <w:numPr>
          <w:ilvl w:val="0"/>
          <w:numId w:val="1"/>
        </w:numPr>
      </w:pPr>
      <w:r w:rsidRPr="00F54674">
        <w:rPr>
          <w:rFonts w:eastAsia="Times New Roman"/>
          <w:highlight w:val="white"/>
        </w:rPr>
        <w:t>AP 4222 Remedial Coursework (ADC approved as submitted)</w:t>
      </w:r>
    </w:p>
    <w:p w14:paraId="1C258575" w14:textId="3628D5AA" w:rsidR="00F54674" w:rsidRPr="00F54674" w:rsidRDefault="00F54674" w:rsidP="00F54674">
      <w:pPr>
        <w:numPr>
          <w:ilvl w:val="1"/>
          <w:numId w:val="1"/>
        </w:numPr>
      </w:pPr>
      <w:r>
        <w:rPr>
          <w:rFonts w:eastAsia="Times New Roman"/>
        </w:rPr>
        <w:t xml:space="preserve">C. Duron introduced this revised Administrative Procedure as </w:t>
      </w:r>
      <w:proofErr w:type="gramStart"/>
      <w:r>
        <w:rPr>
          <w:rFonts w:eastAsia="Times New Roman"/>
        </w:rPr>
        <w:t>already having</w:t>
      </w:r>
      <w:proofErr w:type="gramEnd"/>
      <w:r>
        <w:rPr>
          <w:rFonts w:eastAsia="Times New Roman"/>
        </w:rPr>
        <w:t xml:space="preserve"> been reviewed and approved by the Academic Development Committee (ADC).</w:t>
      </w:r>
    </w:p>
    <w:p w14:paraId="3B79285F" w14:textId="5CB60E55" w:rsidR="00F54674" w:rsidRPr="00F54674" w:rsidRDefault="00F54674" w:rsidP="00F54674">
      <w:pPr>
        <w:numPr>
          <w:ilvl w:val="1"/>
          <w:numId w:val="1"/>
        </w:numPr>
      </w:pPr>
      <w:r>
        <w:rPr>
          <w:rFonts w:eastAsia="Times New Roman"/>
        </w:rPr>
        <w:lastRenderedPageBreak/>
        <w:t>D. Rodenhauser motioned and K. Kulzer-Reyes second to approve this Administrative Procedure.  The motion passed with one abstention (J. Reynolds).</w:t>
      </w:r>
    </w:p>
    <w:p w14:paraId="29A00EB6" w14:textId="0BCA68E0" w:rsidR="00F54674" w:rsidRPr="00F54674" w:rsidRDefault="00F54674" w:rsidP="00CF1D1E">
      <w:pPr>
        <w:numPr>
          <w:ilvl w:val="0"/>
          <w:numId w:val="1"/>
        </w:numPr>
      </w:pPr>
      <w:r>
        <w:rPr>
          <w:rFonts w:eastAsia="Times New Roman"/>
          <w:highlight w:val="white"/>
        </w:rPr>
        <w:t>The following Administrative Procedures were discussed individually:</w:t>
      </w:r>
    </w:p>
    <w:p w14:paraId="560CA3E4" w14:textId="2AA6861C" w:rsidR="00F54674" w:rsidRPr="00F54674" w:rsidRDefault="00807049" w:rsidP="00F54674">
      <w:pPr>
        <w:numPr>
          <w:ilvl w:val="1"/>
          <w:numId w:val="1"/>
        </w:numPr>
      </w:pPr>
      <w:r w:rsidRPr="00F54674">
        <w:rPr>
          <w:rFonts w:eastAsia="Times New Roman"/>
          <w:highlight w:val="white"/>
        </w:rPr>
        <w:t>AP 4225 Course Repetition</w:t>
      </w:r>
      <w:r w:rsidR="00F54674">
        <w:rPr>
          <w:rFonts w:eastAsia="Times New Roman"/>
        </w:rPr>
        <w:t>:</w:t>
      </w:r>
    </w:p>
    <w:p w14:paraId="40C3D6B4" w14:textId="63142286" w:rsidR="00F54674" w:rsidRDefault="00F54674" w:rsidP="00F54674">
      <w:pPr>
        <w:numPr>
          <w:ilvl w:val="2"/>
          <w:numId w:val="1"/>
        </w:numPr>
      </w:pPr>
      <w:r>
        <w:t>C. Duron introduced this AP, noting that the Academic Policy and Procedures committee (AP&amp;P) had reviewed and approved of the changes suggested by the League.</w:t>
      </w:r>
    </w:p>
    <w:p w14:paraId="78FE8ACE" w14:textId="3E780E4A" w:rsidR="00F54674" w:rsidRDefault="00B02E1B" w:rsidP="00F54674">
      <w:pPr>
        <w:numPr>
          <w:ilvl w:val="2"/>
          <w:numId w:val="1"/>
        </w:numPr>
      </w:pPr>
      <w:r>
        <w:t>S. Eveland noted that the League offers recommendations, but that we do not have to follow them.</w:t>
      </w:r>
    </w:p>
    <w:p w14:paraId="1D9B80D8" w14:textId="43425F05" w:rsidR="00B02E1B" w:rsidRPr="00F54674" w:rsidRDefault="00B02E1B" w:rsidP="00F54674">
      <w:pPr>
        <w:numPr>
          <w:ilvl w:val="2"/>
          <w:numId w:val="1"/>
        </w:numPr>
      </w:pPr>
      <w:r>
        <w:t xml:space="preserve">V. Jacobi motioned to </w:t>
      </w:r>
      <w:proofErr w:type="spellStart"/>
      <w:proofErr w:type="gramStart"/>
      <w:r>
        <w:t>pas</w:t>
      </w:r>
      <w:proofErr w:type="spellEnd"/>
      <w:proofErr w:type="gramEnd"/>
      <w:r>
        <w:t xml:space="preserve"> this AP, which was seconded by R. Polski.  The motion passed.</w:t>
      </w:r>
    </w:p>
    <w:p w14:paraId="7C3985B1" w14:textId="77777777" w:rsidR="00B02E1B" w:rsidRPr="00B02E1B" w:rsidRDefault="00807049" w:rsidP="00F54674">
      <w:pPr>
        <w:numPr>
          <w:ilvl w:val="1"/>
          <w:numId w:val="1"/>
        </w:numPr>
      </w:pPr>
      <w:r w:rsidRPr="00F54674">
        <w:rPr>
          <w:rFonts w:eastAsia="Times New Roman"/>
          <w:highlight w:val="white"/>
        </w:rPr>
        <w:t>AP 4230 Grading Symbols</w:t>
      </w:r>
      <w:r w:rsidR="00B02E1B">
        <w:rPr>
          <w:rFonts w:eastAsia="Times New Roman"/>
          <w:highlight w:val="white"/>
        </w:rPr>
        <w:t>:</w:t>
      </w:r>
    </w:p>
    <w:p w14:paraId="11C5C119" w14:textId="7BE37344" w:rsidR="00B02E1B" w:rsidRDefault="00B02E1B" w:rsidP="00B02E1B">
      <w:pPr>
        <w:numPr>
          <w:ilvl w:val="2"/>
          <w:numId w:val="1"/>
        </w:numPr>
      </w:pPr>
      <w:r>
        <w:t xml:space="preserve">C. Duron introduced this AP, noting that AP&amp;P reviewed the procedure.  AP&amp;P suggest adding FW’s (Failure to Withdraws), and a “z” on transcripts to designate units earned from prior learning.  T. Payne described a little why the “z” was chosen as the indicator.  </w:t>
      </w:r>
    </w:p>
    <w:p w14:paraId="60D6C0DC" w14:textId="66C6E31B" w:rsidR="00B02E1B" w:rsidRPr="00B02E1B" w:rsidRDefault="00B02E1B" w:rsidP="00B02E1B">
      <w:pPr>
        <w:numPr>
          <w:ilvl w:val="2"/>
          <w:numId w:val="1"/>
        </w:numPr>
      </w:pPr>
      <w:r>
        <w:t xml:space="preserve">D. Rodenhauser motioned to pass this AP with the suggested changes by AP&amp;P, which was seconded by K. Kulzer-Reyes.  The motion passed. </w:t>
      </w:r>
    </w:p>
    <w:p w14:paraId="39012A81" w14:textId="2FBE04E4" w:rsidR="00B02E1B" w:rsidRPr="00B02E1B" w:rsidRDefault="00807049" w:rsidP="00F54674">
      <w:pPr>
        <w:numPr>
          <w:ilvl w:val="1"/>
          <w:numId w:val="1"/>
        </w:numPr>
      </w:pPr>
      <w:r w:rsidRPr="00F54674">
        <w:rPr>
          <w:rFonts w:eastAsia="Times New Roman"/>
          <w:highlight w:val="white"/>
        </w:rPr>
        <w:t>AP 4232 Pass/No Pass</w:t>
      </w:r>
      <w:r w:rsidR="00B02E1B">
        <w:rPr>
          <w:rFonts w:eastAsia="Times New Roman"/>
          <w:highlight w:val="white"/>
        </w:rPr>
        <w:t>:</w:t>
      </w:r>
    </w:p>
    <w:p w14:paraId="6C453F29" w14:textId="4A24668C" w:rsidR="00B02E1B" w:rsidRPr="00B02E1B" w:rsidRDefault="00B02E1B" w:rsidP="00B02E1B">
      <w:pPr>
        <w:numPr>
          <w:ilvl w:val="2"/>
          <w:numId w:val="1"/>
        </w:numPr>
      </w:pPr>
      <w:r>
        <w:rPr>
          <w:rFonts w:eastAsia="Times New Roman"/>
        </w:rPr>
        <w:t xml:space="preserve">C. Duron introduced this AP, noting that AP&amp;P had reviewed it and had not suggested changes other than the League’s recommendations.  </w:t>
      </w:r>
    </w:p>
    <w:p w14:paraId="2D05109B" w14:textId="34C4472B" w:rsidR="00B02E1B" w:rsidRPr="00B02E1B" w:rsidRDefault="00B02E1B" w:rsidP="00B02E1B">
      <w:pPr>
        <w:numPr>
          <w:ilvl w:val="2"/>
          <w:numId w:val="1"/>
        </w:numPr>
      </w:pPr>
      <w:r>
        <w:rPr>
          <w:rFonts w:eastAsia="Times New Roman"/>
        </w:rPr>
        <w:t>S. Eveland motioned to pass the AP, which was seconded by D. Rodenhauser.  The motion passed.</w:t>
      </w:r>
    </w:p>
    <w:p w14:paraId="312AB1AB" w14:textId="77777777" w:rsidR="00B02E1B" w:rsidRPr="00B02E1B" w:rsidRDefault="00807049" w:rsidP="00F54674">
      <w:pPr>
        <w:numPr>
          <w:ilvl w:val="1"/>
          <w:numId w:val="1"/>
        </w:numPr>
      </w:pPr>
      <w:r w:rsidRPr="00F54674">
        <w:rPr>
          <w:rFonts w:eastAsia="Times New Roman"/>
          <w:highlight w:val="white"/>
        </w:rPr>
        <w:t>AP 4250 Probation</w:t>
      </w:r>
      <w:r w:rsidR="00B02E1B">
        <w:rPr>
          <w:rFonts w:eastAsia="Times New Roman"/>
          <w:highlight w:val="white"/>
        </w:rPr>
        <w:t>:</w:t>
      </w:r>
    </w:p>
    <w:p w14:paraId="5B53C88C" w14:textId="5AF4780E" w:rsidR="00B02E1B" w:rsidRPr="00B02E1B" w:rsidRDefault="00B02E1B" w:rsidP="00B02E1B">
      <w:pPr>
        <w:numPr>
          <w:ilvl w:val="2"/>
          <w:numId w:val="1"/>
        </w:numPr>
      </w:pPr>
      <w:r>
        <w:rPr>
          <w:rFonts w:eastAsia="Times New Roman"/>
        </w:rPr>
        <w:t xml:space="preserve">C. Duron introduced this AP.  AP&amp;P has </w:t>
      </w:r>
      <w:proofErr w:type="gramStart"/>
      <w:r>
        <w:rPr>
          <w:rFonts w:eastAsia="Times New Roman"/>
        </w:rPr>
        <w:t>reviewed, and</w:t>
      </w:r>
      <w:proofErr w:type="gramEnd"/>
      <w:r>
        <w:rPr>
          <w:rFonts w:eastAsia="Times New Roman"/>
        </w:rPr>
        <w:t xml:space="preserve"> suggested that the Appeal of Dismissal section be removed because there is a different procedure on dismissals.  </w:t>
      </w:r>
    </w:p>
    <w:p w14:paraId="04FBCA49" w14:textId="54063724" w:rsidR="00B02E1B" w:rsidRPr="00B02E1B" w:rsidRDefault="00B02E1B" w:rsidP="00B02E1B">
      <w:pPr>
        <w:numPr>
          <w:ilvl w:val="2"/>
          <w:numId w:val="1"/>
        </w:numPr>
      </w:pPr>
      <w:r>
        <w:rPr>
          <w:rFonts w:eastAsia="Times New Roman"/>
        </w:rPr>
        <w:t xml:space="preserve">J. Reynolds asked if we could use a different title than “probation.”  C. Duron let us know that the state-wide senate (ASCCC) is considering a name </w:t>
      </w:r>
      <w:proofErr w:type="gramStart"/>
      <w:r>
        <w:rPr>
          <w:rFonts w:eastAsia="Times New Roman"/>
        </w:rPr>
        <w:t>change, but</w:t>
      </w:r>
      <w:proofErr w:type="gramEnd"/>
      <w:r>
        <w:rPr>
          <w:rFonts w:eastAsia="Times New Roman"/>
        </w:rPr>
        <w:t xml:space="preserve"> </w:t>
      </w:r>
      <w:proofErr w:type="gramStart"/>
      <w:r>
        <w:rPr>
          <w:rFonts w:eastAsia="Times New Roman"/>
        </w:rPr>
        <w:t>hadn’t change</w:t>
      </w:r>
      <w:proofErr w:type="gramEnd"/>
      <w:r>
        <w:rPr>
          <w:rFonts w:eastAsia="Times New Roman"/>
        </w:rPr>
        <w:t xml:space="preserve"> it yet.</w:t>
      </w:r>
    </w:p>
    <w:p w14:paraId="3ED6FA2A" w14:textId="3CEA3694" w:rsidR="00B02E1B" w:rsidRPr="00B02E1B" w:rsidRDefault="00B02E1B" w:rsidP="00B02E1B">
      <w:pPr>
        <w:numPr>
          <w:ilvl w:val="2"/>
          <w:numId w:val="1"/>
        </w:numPr>
      </w:pPr>
      <w:r>
        <w:rPr>
          <w:rFonts w:eastAsia="Times New Roman"/>
        </w:rPr>
        <w:t>M. Oja suggested that we change our wording first.</w:t>
      </w:r>
    </w:p>
    <w:p w14:paraId="303CED68" w14:textId="321040DD" w:rsidR="00B02E1B" w:rsidRPr="00B02E1B" w:rsidRDefault="00B02E1B" w:rsidP="00B02E1B">
      <w:pPr>
        <w:numPr>
          <w:ilvl w:val="2"/>
          <w:numId w:val="1"/>
        </w:numPr>
      </w:pPr>
      <w:r>
        <w:rPr>
          <w:rFonts w:eastAsia="Times New Roman"/>
        </w:rPr>
        <w:t>C. Duron noted that Title 5 still uses the term probation.</w:t>
      </w:r>
    </w:p>
    <w:p w14:paraId="5A2425FB" w14:textId="0DE59CE7" w:rsidR="00B02E1B" w:rsidRPr="00B02E1B" w:rsidRDefault="00B02E1B" w:rsidP="00B02E1B">
      <w:pPr>
        <w:numPr>
          <w:ilvl w:val="3"/>
          <w:numId w:val="1"/>
        </w:numPr>
      </w:pPr>
      <w:r>
        <w:rPr>
          <w:rFonts w:eastAsia="Times New Roman"/>
        </w:rPr>
        <w:t>M. Oja confirmed that it’s Title 5 not Title V.  She was told that federal is Title V, with Roman numerals.</w:t>
      </w:r>
    </w:p>
    <w:p w14:paraId="5504C37F" w14:textId="1016FDD8" w:rsidR="00B02E1B" w:rsidRPr="00B02E1B" w:rsidRDefault="00B02E1B" w:rsidP="00B02E1B">
      <w:pPr>
        <w:numPr>
          <w:ilvl w:val="2"/>
          <w:numId w:val="1"/>
        </w:numPr>
      </w:pPr>
      <w:r>
        <w:rPr>
          <w:rFonts w:eastAsia="Times New Roman"/>
        </w:rPr>
        <w:t>S. Eveland motioned to pass the AP with the suggested changes by AP&amp;P, which was seconded by V. Jacobi.  The motion passed with one opposing (M. Oja).</w:t>
      </w:r>
    </w:p>
    <w:p w14:paraId="3968D0D7" w14:textId="77777777" w:rsidR="00A17125" w:rsidRPr="00A17125" w:rsidRDefault="00807049" w:rsidP="00F54674">
      <w:pPr>
        <w:numPr>
          <w:ilvl w:val="1"/>
          <w:numId w:val="1"/>
        </w:numPr>
      </w:pPr>
      <w:r w:rsidRPr="00F54674">
        <w:rPr>
          <w:rFonts w:eastAsia="Times New Roman"/>
          <w:highlight w:val="white"/>
        </w:rPr>
        <w:t>AP 4255 Dismissal and Readmission (AP&amp;P approved with recommendations)</w:t>
      </w:r>
      <w:r w:rsidR="00A17125">
        <w:rPr>
          <w:rFonts w:eastAsia="Times New Roman"/>
          <w:highlight w:val="white"/>
        </w:rPr>
        <w:t>:</w:t>
      </w:r>
    </w:p>
    <w:p w14:paraId="494C997D" w14:textId="205BB0BF" w:rsidR="00A17125" w:rsidRPr="00A17125" w:rsidRDefault="00A17125" w:rsidP="00A17125">
      <w:pPr>
        <w:numPr>
          <w:ilvl w:val="2"/>
          <w:numId w:val="1"/>
        </w:numPr>
      </w:pPr>
      <w:r>
        <w:rPr>
          <w:rFonts w:eastAsia="Times New Roman"/>
          <w:highlight w:val="white"/>
        </w:rPr>
        <w:t xml:space="preserve">C. Duron discussed the changes that AP&amp;P had recommended that appeals should go to someone other than the Vice President of Student Services, as they </w:t>
      </w:r>
      <w:proofErr w:type="gramStart"/>
      <w:r>
        <w:rPr>
          <w:rFonts w:eastAsia="Times New Roman"/>
          <w:highlight w:val="white"/>
        </w:rPr>
        <w:t>are in charge of</w:t>
      </w:r>
      <w:proofErr w:type="gramEnd"/>
      <w:r>
        <w:rPr>
          <w:rFonts w:eastAsia="Times New Roman"/>
          <w:highlight w:val="white"/>
        </w:rPr>
        <w:t xml:space="preserve"> this process.  </w:t>
      </w:r>
      <w:r>
        <w:rPr>
          <w:rFonts w:eastAsia="Times New Roman"/>
        </w:rPr>
        <w:t xml:space="preserve">It was suggested that the appeal should go to the Director of Admissions.  </w:t>
      </w:r>
    </w:p>
    <w:p w14:paraId="0000000D" w14:textId="02D53A8E" w:rsidR="00E44E7C" w:rsidRPr="00A17125" w:rsidRDefault="00A17125" w:rsidP="00A17125">
      <w:pPr>
        <w:numPr>
          <w:ilvl w:val="2"/>
          <w:numId w:val="1"/>
        </w:numPr>
      </w:pPr>
      <w:r>
        <w:rPr>
          <w:rFonts w:eastAsia="Times New Roman"/>
          <w:highlight w:val="white"/>
        </w:rPr>
        <w:lastRenderedPageBreak/>
        <w:t xml:space="preserve">K. Kulzer-Reyes suggested that when it says “he/she” that it be changed to “the student”.  C. Duron noted that the plan is to make that change to </w:t>
      </w:r>
      <w:r w:rsidRPr="00A17125">
        <w:rPr>
          <w:rFonts w:eastAsia="Times New Roman"/>
          <w:i/>
          <w:iCs/>
          <w:highlight w:val="white"/>
        </w:rPr>
        <w:t>all</w:t>
      </w:r>
      <w:r>
        <w:rPr>
          <w:rFonts w:eastAsia="Times New Roman"/>
          <w:highlight w:val="white"/>
        </w:rPr>
        <w:t xml:space="preserve"> AP’s.</w:t>
      </w:r>
      <w:r w:rsidR="00807049" w:rsidRPr="00F54674">
        <w:rPr>
          <w:rFonts w:eastAsia="Times New Roman"/>
          <w:highlight w:val="white"/>
        </w:rPr>
        <w:t xml:space="preserve"> </w:t>
      </w:r>
    </w:p>
    <w:p w14:paraId="5595AB93" w14:textId="0798EF98" w:rsidR="00A17125" w:rsidRPr="00F54674" w:rsidRDefault="00A17125" w:rsidP="00A17125">
      <w:pPr>
        <w:numPr>
          <w:ilvl w:val="2"/>
          <w:numId w:val="1"/>
        </w:numPr>
      </w:pPr>
      <w:r>
        <w:rPr>
          <w:rFonts w:eastAsia="Times New Roman"/>
        </w:rPr>
        <w:t>D. Bogle motioned to pass the AP with the suggested changes by AP&amp;P, which was seconded by R. Polski.  The motion passed.</w:t>
      </w:r>
    </w:p>
    <w:p w14:paraId="0000000E" w14:textId="77777777" w:rsidR="00E44E7C" w:rsidRPr="00CF1D1E" w:rsidRDefault="00807049" w:rsidP="00CF1D1E">
      <w:pPr>
        <w:pStyle w:val="Heading1"/>
        <w:rPr>
          <w:sz w:val="24"/>
          <w:szCs w:val="24"/>
        </w:rPr>
      </w:pPr>
      <w:bookmarkStart w:id="6" w:name="_gcille6coarx" w:colFirst="0" w:colLast="0"/>
      <w:bookmarkEnd w:id="6"/>
      <w:r w:rsidRPr="00CF1D1E">
        <w:rPr>
          <w:sz w:val="24"/>
          <w:szCs w:val="24"/>
        </w:rPr>
        <w:t>Informational Items</w:t>
      </w:r>
    </w:p>
    <w:p w14:paraId="646562A7" w14:textId="77777777" w:rsidR="00957AE0" w:rsidRDefault="00807049" w:rsidP="00CF1D1E">
      <w:pPr>
        <w:numPr>
          <w:ilvl w:val="0"/>
          <w:numId w:val="2"/>
        </w:numPr>
        <w:shd w:val="clear" w:color="auto" w:fill="FFFFFF"/>
        <w:rPr>
          <w:color w:val="242424"/>
        </w:rPr>
      </w:pPr>
      <w:r w:rsidRPr="00A17125">
        <w:rPr>
          <w:color w:val="242424"/>
        </w:rPr>
        <w:t>SAP 2022-23 Data Update</w:t>
      </w:r>
      <w:r w:rsidR="00A17125">
        <w:rPr>
          <w:color w:val="242424"/>
        </w:rPr>
        <w:t>:</w:t>
      </w:r>
      <w:r w:rsidR="00A17125">
        <w:rPr>
          <w:color w:val="242424"/>
        </w:rPr>
        <w:tab/>
      </w:r>
    </w:p>
    <w:p w14:paraId="0000000F" w14:textId="73D29A49" w:rsidR="00E44E7C" w:rsidRDefault="00A17125" w:rsidP="00957AE0">
      <w:pPr>
        <w:numPr>
          <w:ilvl w:val="1"/>
          <w:numId w:val="2"/>
        </w:numPr>
        <w:shd w:val="clear" w:color="auto" w:fill="FFFFFF"/>
        <w:rPr>
          <w:color w:val="242424"/>
        </w:rPr>
      </w:pPr>
      <w:r>
        <w:rPr>
          <w:color w:val="242424"/>
        </w:rPr>
        <w:t xml:space="preserve">X. Li </w:t>
      </w:r>
      <w:proofErr w:type="gramStart"/>
      <w:r>
        <w:rPr>
          <w:color w:val="242424"/>
        </w:rPr>
        <w:t>presented on</w:t>
      </w:r>
      <w:proofErr w:type="gramEnd"/>
      <w:r>
        <w:rPr>
          <w:color w:val="242424"/>
        </w:rPr>
        <w:t xml:space="preserve"> the updated information of this report, which goes through 2023-2024.  The plan is monitored every </w:t>
      </w:r>
      <w:proofErr w:type="gramStart"/>
      <w:r>
        <w:rPr>
          <w:color w:val="242424"/>
        </w:rPr>
        <w:t>year, and</w:t>
      </w:r>
      <w:proofErr w:type="gramEnd"/>
      <w:r>
        <w:rPr>
          <w:color w:val="242424"/>
        </w:rPr>
        <w:t xml:space="preserve"> updated every 3 years.</w:t>
      </w:r>
      <w:r w:rsidR="00957AE0">
        <w:rPr>
          <w:color w:val="242424"/>
        </w:rPr>
        <w:t xml:space="preserve">  She explained the difference between Leading Indicators and Lagging Indicators.</w:t>
      </w:r>
    </w:p>
    <w:p w14:paraId="0CC1B5EA" w14:textId="3ABE44F3" w:rsidR="00957AE0" w:rsidRDefault="00957AE0" w:rsidP="00957AE0">
      <w:pPr>
        <w:numPr>
          <w:ilvl w:val="1"/>
          <w:numId w:val="2"/>
        </w:numPr>
        <w:shd w:val="clear" w:color="auto" w:fill="FFFFFF"/>
        <w:rPr>
          <w:color w:val="242424"/>
        </w:rPr>
      </w:pPr>
      <w:r>
        <w:rPr>
          <w:color w:val="242424"/>
        </w:rPr>
        <w:t xml:space="preserve">The presentation is provided attached.  X. Li noted that we used state-wide data and local data.  We have 17 Leading Indicators and 7 Lagging Indicators.  </w:t>
      </w:r>
    </w:p>
    <w:p w14:paraId="1C760D4D" w14:textId="35449617" w:rsidR="00957AE0" w:rsidRPr="00A17125" w:rsidRDefault="00957AE0" w:rsidP="00957AE0">
      <w:pPr>
        <w:numPr>
          <w:ilvl w:val="1"/>
          <w:numId w:val="2"/>
        </w:numPr>
        <w:shd w:val="clear" w:color="auto" w:fill="FFFFFF"/>
        <w:rPr>
          <w:color w:val="242424"/>
        </w:rPr>
      </w:pPr>
      <w:r>
        <w:rPr>
          <w:color w:val="242424"/>
        </w:rPr>
        <w:t xml:space="preserve">Special thanks to K. Allikas for producing this </w:t>
      </w:r>
      <w:proofErr w:type="gramStart"/>
      <w:r>
        <w:rPr>
          <w:color w:val="242424"/>
        </w:rPr>
        <w:t>now, when</w:t>
      </w:r>
      <w:proofErr w:type="gramEnd"/>
      <w:r>
        <w:rPr>
          <w:color w:val="242424"/>
        </w:rPr>
        <w:t xml:space="preserve"> it usually is not completed until May.  </w:t>
      </w:r>
    </w:p>
    <w:p w14:paraId="00000010" w14:textId="1D812BE6" w:rsidR="00E44E7C" w:rsidRDefault="00807049" w:rsidP="00CF1D1E">
      <w:pPr>
        <w:numPr>
          <w:ilvl w:val="0"/>
          <w:numId w:val="2"/>
        </w:numPr>
        <w:shd w:val="clear" w:color="auto" w:fill="FFFFFF"/>
        <w:rPr>
          <w:color w:val="242424"/>
        </w:rPr>
      </w:pPr>
      <w:r w:rsidRPr="00A17125">
        <w:rPr>
          <w:color w:val="242424"/>
        </w:rPr>
        <w:t>Evaluating the Impact of Program Review-Based Resource Allocation for 2021-22</w:t>
      </w:r>
      <w:r w:rsidR="00A17125">
        <w:rPr>
          <w:color w:val="242424"/>
        </w:rPr>
        <w:t xml:space="preserve"> (really, 2022-2023):</w:t>
      </w:r>
    </w:p>
    <w:p w14:paraId="177769AF" w14:textId="311C3EE8" w:rsidR="00A17125" w:rsidRPr="00A17125" w:rsidRDefault="00A17125" w:rsidP="00A17125">
      <w:pPr>
        <w:numPr>
          <w:ilvl w:val="1"/>
          <w:numId w:val="2"/>
        </w:numPr>
        <w:shd w:val="clear" w:color="auto" w:fill="FFFFFF"/>
        <w:rPr>
          <w:color w:val="242424"/>
        </w:rPr>
      </w:pPr>
      <w:r>
        <w:rPr>
          <w:color w:val="242424"/>
        </w:rPr>
        <w:t xml:space="preserve">X. Li presented on funded projects and their effectiveness.  For more information, get the presentation from X. Li.  What was noteworthy was that the new money that we used was primarily from COVID, only three projects were funded by general funds out of 50+ projects.  We used this money and state money to support IT.  </w:t>
      </w:r>
    </w:p>
    <w:p w14:paraId="2073F634" w14:textId="77777777" w:rsidR="00A17125" w:rsidRPr="00A17125" w:rsidRDefault="00807049" w:rsidP="00CF1D1E">
      <w:pPr>
        <w:numPr>
          <w:ilvl w:val="0"/>
          <w:numId w:val="2"/>
        </w:numPr>
        <w:rPr>
          <w:color w:val="242424"/>
        </w:rPr>
      </w:pPr>
      <w:r w:rsidRPr="00A17125">
        <w:t>Preferred Name Update</w:t>
      </w:r>
      <w:r w:rsidR="00A17125">
        <w:t>:</w:t>
      </w:r>
    </w:p>
    <w:p w14:paraId="00000011" w14:textId="7DA59062" w:rsidR="00E44E7C" w:rsidRPr="00957AE0" w:rsidRDefault="00A17125" w:rsidP="00A17125">
      <w:pPr>
        <w:numPr>
          <w:ilvl w:val="1"/>
          <w:numId w:val="2"/>
        </w:numPr>
        <w:rPr>
          <w:color w:val="242424"/>
        </w:rPr>
      </w:pPr>
      <w:r>
        <w:t xml:space="preserve">T. Payne indicated that </w:t>
      </w:r>
      <w:r w:rsidRPr="00A17125">
        <w:rPr>
          <w:i/>
          <w:iCs/>
        </w:rPr>
        <w:t>all</w:t>
      </w:r>
      <w:r>
        <w:t xml:space="preserve"> platforms </w:t>
      </w:r>
      <w:proofErr w:type="gramStart"/>
      <w:r>
        <w:t>will</w:t>
      </w:r>
      <w:proofErr w:type="gramEnd"/>
      <w:r>
        <w:t xml:space="preserve"> reflect the student’s preferred name now that we have upgraded to Banner 9.</w:t>
      </w:r>
      <w:r w:rsidR="00807049" w:rsidRPr="00A17125">
        <w:t xml:space="preserve"> </w:t>
      </w:r>
      <w:r>
        <w:t xml:space="preserve">The only places that must have a legal name are financial aid and payroll.  Even transcripts will have preferred names.  </w:t>
      </w:r>
    </w:p>
    <w:p w14:paraId="00000012" w14:textId="77777777" w:rsidR="00E44E7C" w:rsidRPr="00895A51" w:rsidRDefault="00807049" w:rsidP="00CF1D1E">
      <w:pPr>
        <w:numPr>
          <w:ilvl w:val="0"/>
          <w:numId w:val="2"/>
        </w:numPr>
      </w:pPr>
      <w:r w:rsidRPr="00A17125">
        <w:rPr>
          <w:color w:val="0A0A0A"/>
          <w:highlight w:val="white"/>
        </w:rPr>
        <w:t xml:space="preserve">Strategic Plan for Open Education Resources at Taft College </w:t>
      </w:r>
    </w:p>
    <w:p w14:paraId="2A24F27F" w14:textId="77777777" w:rsidR="00E10E37" w:rsidRPr="00E10E37" w:rsidRDefault="00895A51" w:rsidP="00895A51">
      <w:pPr>
        <w:numPr>
          <w:ilvl w:val="1"/>
          <w:numId w:val="2"/>
        </w:numPr>
      </w:pPr>
      <w:r>
        <w:rPr>
          <w:color w:val="0A0A0A"/>
        </w:rPr>
        <w:t xml:space="preserve">An updated version of the strategic plan for OER was presented; the plan was updated by feedback from individual faculty and committees. </w:t>
      </w:r>
    </w:p>
    <w:p w14:paraId="1C210FC6" w14:textId="642E57BD" w:rsidR="00E10E37" w:rsidRPr="00E10E37" w:rsidRDefault="00895A51" w:rsidP="00895A51">
      <w:pPr>
        <w:numPr>
          <w:ilvl w:val="1"/>
          <w:numId w:val="2"/>
        </w:numPr>
      </w:pPr>
      <w:r>
        <w:rPr>
          <w:color w:val="0A0A0A"/>
        </w:rPr>
        <w:t xml:space="preserve">K. Kulzer-Reyes reviewed the Executive Summary and the Table of Contents.  K. Kulzer-Reyes explained that some of the goals say “improve by </w:t>
      </w:r>
      <w:r w:rsidR="00E10E37">
        <w:rPr>
          <w:color w:val="0A0A0A"/>
        </w:rPr>
        <w:t>5</w:t>
      </w:r>
      <w:r>
        <w:rPr>
          <w:color w:val="0A0A0A"/>
        </w:rPr>
        <w:t xml:space="preserve">%” because we </w:t>
      </w:r>
      <w:proofErr w:type="gramStart"/>
      <w:r>
        <w:rPr>
          <w:color w:val="0A0A0A"/>
        </w:rPr>
        <w:t>don’t</w:t>
      </w:r>
      <w:proofErr w:type="gramEnd"/>
      <w:r>
        <w:rPr>
          <w:color w:val="0A0A0A"/>
        </w:rPr>
        <w:t xml:space="preserve"> </w:t>
      </w:r>
      <w:r w:rsidR="00E10E37">
        <w:rPr>
          <w:color w:val="0A0A0A"/>
        </w:rPr>
        <w:t>accurate data yet to have a definitive baseline.</w:t>
      </w:r>
    </w:p>
    <w:p w14:paraId="4B2E9906" w14:textId="6677C72E" w:rsidR="00895A51" w:rsidRPr="00895A51" w:rsidRDefault="00895A51" w:rsidP="00895A51">
      <w:pPr>
        <w:numPr>
          <w:ilvl w:val="1"/>
          <w:numId w:val="2"/>
        </w:numPr>
      </w:pPr>
      <w:r>
        <w:rPr>
          <w:color w:val="0A0A0A"/>
        </w:rPr>
        <w:t xml:space="preserve">C. Duron noted that the full plan is on the Academic Senate’s page for this meeting.  </w:t>
      </w:r>
    </w:p>
    <w:p w14:paraId="765BB4A9" w14:textId="65C9A0CC" w:rsidR="00895A51" w:rsidRDefault="00895A51" w:rsidP="00895A51">
      <w:pPr>
        <w:numPr>
          <w:ilvl w:val="1"/>
          <w:numId w:val="2"/>
        </w:numPr>
      </w:pPr>
      <w:r>
        <w:t xml:space="preserve">K. Kulzer-Reyes said that you can still provide feedback, and Academic Senate will vote on a final draft soon.  If you have questions, you can ask K. Kulzer-Reyes, J. Altenhofel, or M. Oja, who are the planning team.  </w:t>
      </w:r>
    </w:p>
    <w:p w14:paraId="14CB9DFC" w14:textId="749B8071" w:rsidR="00895A51" w:rsidRPr="00895A51" w:rsidRDefault="00895A51" w:rsidP="00895A51">
      <w:pPr>
        <w:ind w:left="1080"/>
      </w:pPr>
    </w:p>
    <w:p w14:paraId="413BB416" w14:textId="77777777" w:rsidR="00895A51" w:rsidRPr="00895A51" w:rsidRDefault="00895A51" w:rsidP="00895A51">
      <w:pPr>
        <w:rPr>
          <w:color w:val="242424"/>
        </w:rPr>
      </w:pPr>
      <w:r w:rsidRPr="00895A51">
        <w:rPr>
          <w:color w:val="242424"/>
        </w:rPr>
        <w:t xml:space="preserve">We ran out of time before discussing the rest of the Informational Items on the agenda.  Some will be reviewed at future meetings, but some will only be noted here.  </w:t>
      </w:r>
    </w:p>
    <w:p w14:paraId="00000013" w14:textId="77777777" w:rsidR="00E44E7C" w:rsidRPr="00A17125" w:rsidRDefault="00807049" w:rsidP="00CF1D1E">
      <w:pPr>
        <w:numPr>
          <w:ilvl w:val="0"/>
          <w:numId w:val="2"/>
        </w:numPr>
      </w:pPr>
      <w:r w:rsidRPr="00A17125">
        <w:t xml:space="preserve">Credit for Prior Learning – Updated Guidelines and Reporting Requirements  </w:t>
      </w:r>
    </w:p>
    <w:p w14:paraId="00000014" w14:textId="77777777" w:rsidR="00E44E7C" w:rsidRPr="00A17125" w:rsidRDefault="00807049" w:rsidP="00CF1D1E">
      <w:pPr>
        <w:numPr>
          <w:ilvl w:val="0"/>
          <w:numId w:val="2"/>
        </w:numPr>
      </w:pPr>
      <w:r w:rsidRPr="00A17125">
        <w:t xml:space="preserve">Implementation Guidance for Supervised Tutoring Regulations Revisions </w:t>
      </w:r>
    </w:p>
    <w:p w14:paraId="00000015" w14:textId="77777777" w:rsidR="00E44E7C" w:rsidRPr="00A17125" w:rsidRDefault="00807049" w:rsidP="00CF1D1E">
      <w:pPr>
        <w:numPr>
          <w:ilvl w:val="0"/>
          <w:numId w:val="2"/>
        </w:numPr>
      </w:pPr>
      <w:r w:rsidRPr="00A17125">
        <w:rPr>
          <w:rFonts w:eastAsia="Times New Roman"/>
          <w:highlight w:val="white"/>
        </w:rPr>
        <w:lastRenderedPageBreak/>
        <w:t xml:space="preserve">FY23-24 Allocation of Local and Systemwide Technology and Data Security </w:t>
      </w:r>
      <w:proofErr w:type="spellStart"/>
      <w:r w:rsidRPr="00A17125">
        <w:rPr>
          <w:rFonts w:eastAsia="Times New Roman"/>
          <w:highlight w:val="white"/>
        </w:rPr>
        <w:t>OneTime</w:t>
      </w:r>
      <w:proofErr w:type="spellEnd"/>
      <w:r w:rsidRPr="00A17125">
        <w:rPr>
          <w:rFonts w:eastAsia="Times New Roman"/>
          <w:highlight w:val="white"/>
        </w:rPr>
        <w:t xml:space="preserve"> Funds</w:t>
      </w:r>
    </w:p>
    <w:p w14:paraId="00000016" w14:textId="77777777" w:rsidR="00E44E7C" w:rsidRPr="00A17125" w:rsidRDefault="00807049" w:rsidP="00CF1D1E">
      <w:pPr>
        <w:numPr>
          <w:ilvl w:val="0"/>
          <w:numId w:val="2"/>
        </w:numPr>
        <w:rPr>
          <w:rFonts w:eastAsia="Times New Roman"/>
          <w:highlight w:val="white"/>
        </w:rPr>
      </w:pPr>
      <w:r w:rsidRPr="00A17125">
        <w:rPr>
          <w:rFonts w:eastAsia="Times New Roman"/>
          <w:highlight w:val="white"/>
        </w:rPr>
        <w:t>California Community College Equitable Placement, Support and Completion Funding Allocation: Reporting Requirements and Timelines</w:t>
      </w:r>
    </w:p>
    <w:p w14:paraId="00000017" w14:textId="77777777" w:rsidR="00E44E7C" w:rsidRPr="00A17125" w:rsidRDefault="00807049" w:rsidP="00CF1D1E">
      <w:pPr>
        <w:numPr>
          <w:ilvl w:val="0"/>
          <w:numId w:val="2"/>
        </w:numPr>
      </w:pPr>
      <w:r w:rsidRPr="00A17125">
        <w:t xml:space="preserve">Brown Act update from January 19 training </w:t>
      </w:r>
    </w:p>
    <w:p w14:paraId="00000018" w14:textId="77777777" w:rsidR="00E44E7C" w:rsidRPr="00A17125" w:rsidRDefault="00807049" w:rsidP="00CF1D1E">
      <w:pPr>
        <w:numPr>
          <w:ilvl w:val="0"/>
          <w:numId w:val="2"/>
        </w:numPr>
        <w:rPr>
          <w:color w:val="0A0A0A"/>
          <w:highlight w:val="white"/>
        </w:rPr>
      </w:pPr>
      <w:r w:rsidRPr="00A17125">
        <w:rPr>
          <w:color w:val="0A0A0A"/>
          <w:highlight w:val="white"/>
        </w:rPr>
        <w:t xml:space="preserve">Education Master Plan Update: </w:t>
      </w:r>
    </w:p>
    <w:p w14:paraId="00000019" w14:textId="77777777" w:rsidR="00E44E7C" w:rsidRPr="00A17125" w:rsidRDefault="0089491A" w:rsidP="00CF1D1E">
      <w:pPr>
        <w:numPr>
          <w:ilvl w:val="1"/>
          <w:numId w:val="2"/>
        </w:numPr>
        <w:rPr>
          <w:color w:val="0A0A0A"/>
          <w:highlight w:val="white"/>
        </w:rPr>
      </w:pPr>
      <w:hyperlink r:id="rId7">
        <w:r w:rsidR="00807049" w:rsidRPr="00A17125">
          <w:rPr>
            <w:color w:val="1155CC"/>
            <w:highlight w:val="white"/>
            <w:u w:val="single"/>
          </w:rPr>
          <w:t xml:space="preserve">Taft College Education Master Plan 2025 - 2035 Development </w:t>
        </w:r>
      </w:hyperlink>
    </w:p>
    <w:p w14:paraId="0000001A" w14:textId="77777777" w:rsidR="00E44E7C" w:rsidRPr="00A17125" w:rsidRDefault="0089491A" w:rsidP="00CF1D1E">
      <w:pPr>
        <w:numPr>
          <w:ilvl w:val="0"/>
          <w:numId w:val="2"/>
        </w:numPr>
        <w:rPr>
          <w:color w:val="0A0A0A"/>
          <w:highlight w:val="white"/>
        </w:rPr>
      </w:pPr>
      <w:hyperlink r:id="rId8">
        <w:r w:rsidR="00807049" w:rsidRPr="00A17125">
          <w:rPr>
            <w:color w:val="1155CC"/>
            <w:highlight w:val="white"/>
            <w:u w:val="single"/>
          </w:rPr>
          <w:t xml:space="preserve">Area A Meeting: </w:t>
        </w:r>
      </w:hyperlink>
      <w:hyperlink r:id="rId9">
        <w:r w:rsidR="00807049" w:rsidRPr="00A17125">
          <w:rPr>
            <w:color w:val="1155CC"/>
            <w:highlight w:val="white"/>
            <w:u w:val="single"/>
          </w:rPr>
          <w:t>Friday, March 22 2024, 9am</w:t>
        </w:r>
      </w:hyperlink>
    </w:p>
    <w:p w14:paraId="0000001B" w14:textId="77777777" w:rsidR="00E44E7C" w:rsidRDefault="00E44E7C" w:rsidP="00CF1D1E"/>
    <w:p w14:paraId="0000001C" w14:textId="77777777" w:rsidR="00E44E7C" w:rsidRPr="00CF1D1E" w:rsidRDefault="00807049" w:rsidP="00CF1D1E">
      <w:pPr>
        <w:pStyle w:val="Heading2"/>
        <w:rPr>
          <w:sz w:val="24"/>
          <w:szCs w:val="24"/>
        </w:rPr>
      </w:pPr>
      <w:r w:rsidRPr="00CF1D1E">
        <w:rPr>
          <w:sz w:val="24"/>
          <w:szCs w:val="24"/>
        </w:rPr>
        <w:t xml:space="preserve">Senator Comments </w:t>
      </w:r>
    </w:p>
    <w:p w14:paraId="0E11005C" w14:textId="55828043" w:rsidR="00957AE0" w:rsidRDefault="00807049" w:rsidP="00957AE0">
      <w:r w:rsidRPr="00957AE0">
        <w:t xml:space="preserve">(examples: brief response to statements or questions, ask clarifying questions, make brief announcements, suggest future agenda topics, ask Senate Officers to </w:t>
      </w:r>
      <w:proofErr w:type="gramStart"/>
      <w:r w:rsidRPr="00957AE0">
        <w:t>look into</w:t>
      </w:r>
      <w:proofErr w:type="gramEnd"/>
      <w:r w:rsidRPr="00957AE0">
        <w:t xml:space="preserve"> something) </w:t>
      </w:r>
    </w:p>
    <w:p w14:paraId="3949C5B6" w14:textId="5C8EAC10" w:rsidR="00957AE0" w:rsidRDefault="00957AE0" w:rsidP="00957AE0">
      <w:pPr>
        <w:spacing w:before="120"/>
      </w:pPr>
      <w:r>
        <w:t xml:space="preserve">C. Duron thanked attending Senators for helping us reach quorum.  </w:t>
      </w:r>
      <w:proofErr w:type="gramStart"/>
      <w:r>
        <w:t>You  can</w:t>
      </w:r>
      <w:proofErr w:type="gramEnd"/>
      <w:r>
        <w:t xml:space="preserve"> send questions directly to her; do not Reply All because that could violate the Brown Act.  </w:t>
      </w:r>
    </w:p>
    <w:p w14:paraId="0949D8FD" w14:textId="6AB0188C" w:rsidR="00957AE0" w:rsidRPr="00957AE0" w:rsidRDefault="00957AE0" w:rsidP="00957AE0">
      <w:pPr>
        <w:spacing w:before="120"/>
        <w:rPr>
          <w:rFonts w:ascii="Times New Roman" w:eastAsia="Times New Roman" w:hAnsi="Times New Roman" w:cs="Times New Roman"/>
          <w:sz w:val="24"/>
          <w:szCs w:val="24"/>
          <w:highlight w:val="white"/>
        </w:rPr>
      </w:pPr>
      <w:r>
        <w:t xml:space="preserve">The meeting was adjourned at 1pm.  </w:t>
      </w:r>
    </w:p>
    <w:sectPr w:rsidR="00957AE0" w:rsidRPr="00957AE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CDB0B" w14:textId="77777777" w:rsidR="009C4FD8" w:rsidRDefault="009C4FD8" w:rsidP="003B5343">
      <w:pPr>
        <w:spacing w:line="240" w:lineRule="auto"/>
      </w:pPr>
      <w:r>
        <w:separator/>
      </w:r>
    </w:p>
  </w:endnote>
  <w:endnote w:type="continuationSeparator" w:id="0">
    <w:p w14:paraId="3F8FAABA" w14:textId="77777777" w:rsidR="009C4FD8" w:rsidRDefault="009C4FD8" w:rsidP="003B53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1D8A" w14:textId="77777777" w:rsidR="009C4FD8" w:rsidRDefault="009C4FD8" w:rsidP="003B5343">
      <w:pPr>
        <w:spacing w:line="240" w:lineRule="auto"/>
      </w:pPr>
      <w:r>
        <w:separator/>
      </w:r>
    </w:p>
  </w:footnote>
  <w:footnote w:type="continuationSeparator" w:id="0">
    <w:p w14:paraId="7CF9C7B5" w14:textId="77777777" w:rsidR="009C4FD8" w:rsidRDefault="009C4FD8" w:rsidP="003B53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72A39"/>
    <w:multiLevelType w:val="multilevel"/>
    <w:tmpl w:val="2F728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D855DF"/>
    <w:multiLevelType w:val="multilevel"/>
    <w:tmpl w:val="10B69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3885518">
    <w:abstractNumId w:val="1"/>
  </w:num>
  <w:num w:numId="2" w16cid:durableId="676149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E7C"/>
    <w:rsid w:val="001F2AD6"/>
    <w:rsid w:val="003B5343"/>
    <w:rsid w:val="007B61AE"/>
    <w:rsid w:val="00807049"/>
    <w:rsid w:val="00895A51"/>
    <w:rsid w:val="00957AE0"/>
    <w:rsid w:val="009C4FD8"/>
    <w:rsid w:val="00A17125"/>
    <w:rsid w:val="00B02E1B"/>
    <w:rsid w:val="00C8305A"/>
    <w:rsid w:val="00CF1D1E"/>
    <w:rsid w:val="00E10E37"/>
    <w:rsid w:val="00E44E7C"/>
    <w:rsid w:val="00F54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BDCF"/>
  <w15:docId w15:val="{FAFF26EA-903D-9C4A-B977-1DD88C66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B5343"/>
    <w:pPr>
      <w:tabs>
        <w:tab w:val="center" w:pos="4680"/>
        <w:tab w:val="right" w:pos="9360"/>
      </w:tabs>
      <w:spacing w:line="240" w:lineRule="auto"/>
    </w:pPr>
  </w:style>
  <w:style w:type="character" w:customStyle="1" w:styleId="HeaderChar">
    <w:name w:val="Header Char"/>
    <w:basedOn w:val="DefaultParagraphFont"/>
    <w:link w:val="Header"/>
    <w:uiPriority w:val="99"/>
    <w:rsid w:val="003B5343"/>
  </w:style>
  <w:style w:type="paragraph" w:styleId="Footer">
    <w:name w:val="footer"/>
    <w:basedOn w:val="Normal"/>
    <w:link w:val="FooterChar"/>
    <w:uiPriority w:val="99"/>
    <w:unhideWhenUsed/>
    <w:rsid w:val="003B5343"/>
    <w:pPr>
      <w:tabs>
        <w:tab w:val="center" w:pos="4680"/>
        <w:tab w:val="right" w:pos="9360"/>
      </w:tabs>
      <w:spacing w:line="240" w:lineRule="auto"/>
    </w:pPr>
  </w:style>
  <w:style w:type="character" w:customStyle="1" w:styleId="FooterChar">
    <w:name w:val="Footer Char"/>
    <w:basedOn w:val="DefaultParagraphFont"/>
    <w:link w:val="Footer"/>
    <w:uiPriority w:val="99"/>
    <w:rsid w:val="003B5343"/>
  </w:style>
  <w:style w:type="paragraph" w:styleId="ListParagraph">
    <w:name w:val="List Paragraph"/>
    <w:basedOn w:val="Normal"/>
    <w:uiPriority w:val="34"/>
    <w:qFormat/>
    <w:rsid w:val="00895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sccc.org/content/area-meeting-2019-10-11-170000-2019-10-11-220000" TargetMode="External"/><Relationship Id="rId3" Type="http://schemas.openxmlformats.org/officeDocument/2006/relationships/settings" Target="settings.xml"/><Relationship Id="rId7" Type="http://schemas.openxmlformats.org/officeDocument/2006/relationships/hyperlink" Target="https://www.taftcollege.edu/about/offices-departments/institutional-research-planning/educational-master-pla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sccc.org/content/area-meeting-2019-10-11-170000-2019-10-11-22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Oja</dc:creator>
  <cp:lastModifiedBy>Michelle Oja</cp:lastModifiedBy>
  <cp:revision>2</cp:revision>
  <dcterms:created xsi:type="dcterms:W3CDTF">2024-04-02T00:13:00Z</dcterms:created>
  <dcterms:modified xsi:type="dcterms:W3CDTF">2024-04-02T00:13:00Z</dcterms:modified>
</cp:coreProperties>
</file>