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CD4AE27" w:rsidR="004D3C79" w:rsidRDefault="001C1FA2" w:rsidP="00E361B8">
      <w:pPr>
        <w:pStyle w:val="Heading1"/>
        <w:spacing w:line="240" w:lineRule="auto"/>
        <w:rPr>
          <w:sz w:val="44"/>
          <w:szCs w:val="44"/>
        </w:rPr>
      </w:pPr>
      <w:bookmarkStart w:id="0" w:name="_sch37liqcewv" w:colFirst="0" w:colLast="0"/>
      <w:bookmarkEnd w:id="0"/>
      <w:r>
        <w:rPr>
          <w:sz w:val="28"/>
          <w:szCs w:val="28"/>
        </w:rPr>
        <w:t xml:space="preserve">Taft College Academic Senate Minutes </w:t>
      </w:r>
    </w:p>
    <w:p w14:paraId="00000002" w14:textId="77777777" w:rsidR="004D3C79" w:rsidRDefault="001C1FA2" w:rsidP="00E361B8">
      <w:pPr>
        <w:spacing w:line="240" w:lineRule="auto"/>
      </w:pPr>
      <w:r>
        <w:t>Monday, October 2, 2023</w:t>
      </w:r>
    </w:p>
    <w:p w14:paraId="00000003" w14:textId="77777777" w:rsidR="004D3C79" w:rsidRDefault="001C1FA2" w:rsidP="00E361B8">
      <w:pPr>
        <w:spacing w:line="240" w:lineRule="auto"/>
      </w:pPr>
      <w:r>
        <w:t xml:space="preserve">Cougar Room </w:t>
      </w:r>
    </w:p>
    <w:p w14:paraId="00000004" w14:textId="77777777" w:rsidR="004D3C79" w:rsidRDefault="001C1FA2" w:rsidP="00E361B8">
      <w:pPr>
        <w:spacing w:line="240" w:lineRule="auto"/>
        <w:rPr>
          <w:sz w:val="26"/>
          <w:szCs w:val="26"/>
        </w:rPr>
      </w:pPr>
      <w:r>
        <w:t>12:10 pm - 1:00 pm</w:t>
      </w:r>
    </w:p>
    <w:p w14:paraId="00000005" w14:textId="77777777" w:rsidR="004D3C79" w:rsidRDefault="001C1FA2" w:rsidP="00E361B8">
      <w:pPr>
        <w:pStyle w:val="Heading2"/>
        <w:spacing w:line="240" w:lineRule="auto"/>
        <w:rPr>
          <w:sz w:val="26"/>
          <w:szCs w:val="26"/>
        </w:rPr>
      </w:pPr>
      <w:bookmarkStart w:id="1" w:name="_jlbqoseklo2g" w:colFirst="0" w:colLast="0"/>
      <w:bookmarkEnd w:id="1"/>
      <w:r>
        <w:rPr>
          <w:sz w:val="26"/>
          <w:szCs w:val="26"/>
        </w:rPr>
        <w:t xml:space="preserve">Call to Order </w:t>
      </w:r>
    </w:p>
    <w:p w14:paraId="430B35B9" w14:textId="398380DD" w:rsidR="00E361B8" w:rsidRDefault="00E361B8" w:rsidP="00E361B8">
      <w:r>
        <w:t>The meeting was called to order at 12:10pm by President Duron.</w:t>
      </w:r>
    </w:p>
    <w:p w14:paraId="15396EE4" w14:textId="77777777" w:rsidR="00E361B8" w:rsidRDefault="00E361B8" w:rsidP="00E361B8">
      <w:pPr>
        <w:pStyle w:val="Heading2"/>
        <w:spacing w:line="240" w:lineRule="auto"/>
        <w:rPr>
          <w:sz w:val="26"/>
          <w:szCs w:val="26"/>
        </w:rPr>
      </w:pPr>
      <w:r>
        <w:rPr>
          <w:sz w:val="26"/>
          <w:szCs w:val="26"/>
        </w:rPr>
        <w:t>Attendees</w:t>
      </w:r>
    </w:p>
    <w:p w14:paraId="575FD773" w14:textId="2F8D46F7" w:rsidR="00E361B8" w:rsidRDefault="00E361B8" w:rsidP="00E361B8">
      <w:r>
        <w:t xml:space="preserve">Based on the sign-in sheets and participation, the following faculty members attended:  Altenhofel, J., Bogle, D., Cahoon, M., Cahoon, N., Clark, A., Duron, C., Getty, S., Gonzalez, L., Jacobi, V., Jimenez Murguia, S., Kerr, D., Martinez, M., Oja, M., Page, J., Payne, R., Reynolds, J., Richards, K., Rodenhauser, D., Smith, </w:t>
      </w:r>
      <w:proofErr w:type="spellStart"/>
      <w:r>
        <w:t>K.Taylor</w:t>
      </w:r>
      <w:proofErr w:type="spellEnd"/>
      <w:r>
        <w:t xml:space="preserve">, C. </w:t>
      </w:r>
    </w:p>
    <w:p w14:paraId="4E5EA3B5" w14:textId="0DE4A3CB" w:rsidR="00E361B8" w:rsidRDefault="00E361B8" w:rsidP="00E361B8">
      <w:r>
        <w:t xml:space="preserve">Two students attended:  J. Cuevas and C. Morales </w:t>
      </w:r>
    </w:p>
    <w:p w14:paraId="0A9F1D73" w14:textId="176C4CC9" w:rsidR="00E361B8" w:rsidRPr="00E361B8" w:rsidRDefault="00E361B8" w:rsidP="00E361B8">
      <w:r>
        <w:t xml:space="preserve">Additionally, the following administrators signed in:  Lopez, J., and Minor, L.  </w:t>
      </w:r>
    </w:p>
    <w:p w14:paraId="00000006" w14:textId="77777777" w:rsidR="004D3C79" w:rsidRDefault="001C1FA2" w:rsidP="00E361B8">
      <w:pPr>
        <w:pStyle w:val="Heading2"/>
        <w:spacing w:line="240" w:lineRule="auto"/>
      </w:pPr>
      <w:bookmarkStart w:id="2" w:name="_bh25la9a7px0" w:colFirst="0" w:colLast="0"/>
      <w:bookmarkEnd w:id="2"/>
      <w:r>
        <w:rPr>
          <w:sz w:val="26"/>
          <w:szCs w:val="26"/>
        </w:rPr>
        <w:t>Public Comment</w:t>
      </w:r>
      <w:r>
        <w:t xml:space="preserve"> </w:t>
      </w:r>
    </w:p>
    <w:p w14:paraId="606B3667" w14:textId="5139200A" w:rsidR="00E361B8" w:rsidRPr="00E361B8" w:rsidRDefault="00E361B8" w:rsidP="00E361B8">
      <w:r>
        <w:t>There was no public commentary.</w:t>
      </w:r>
    </w:p>
    <w:p w14:paraId="00000007" w14:textId="77777777" w:rsidR="004D3C79" w:rsidRDefault="001C1FA2" w:rsidP="00E361B8">
      <w:pPr>
        <w:pStyle w:val="Heading2"/>
        <w:spacing w:line="240" w:lineRule="auto"/>
        <w:rPr>
          <w:sz w:val="26"/>
          <w:szCs w:val="26"/>
        </w:rPr>
      </w:pPr>
      <w:bookmarkStart w:id="3" w:name="_chos11bhrsfq" w:colFirst="0" w:colLast="0"/>
      <w:bookmarkEnd w:id="3"/>
      <w:r>
        <w:rPr>
          <w:sz w:val="26"/>
          <w:szCs w:val="26"/>
        </w:rPr>
        <w:t>Action Items</w:t>
      </w:r>
    </w:p>
    <w:p w14:paraId="00000008" w14:textId="77777777" w:rsidR="004D3C79" w:rsidRDefault="001C1FA2" w:rsidP="00E361B8">
      <w:pPr>
        <w:pStyle w:val="Heading3"/>
        <w:spacing w:line="240" w:lineRule="auto"/>
        <w:rPr>
          <w:sz w:val="24"/>
          <w:szCs w:val="24"/>
        </w:rPr>
      </w:pPr>
      <w:bookmarkStart w:id="4" w:name="_yna9ibvmg6s5" w:colFirst="0" w:colLast="0"/>
      <w:bookmarkEnd w:id="4"/>
      <w:r>
        <w:rPr>
          <w:sz w:val="24"/>
          <w:szCs w:val="24"/>
        </w:rPr>
        <w:t xml:space="preserve">Approval of the Minutes </w:t>
      </w:r>
    </w:p>
    <w:p w14:paraId="00000009" w14:textId="6C0F2BBD" w:rsidR="004D3C79" w:rsidRDefault="001C1FA2" w:rsidP="00E361B8">
      <w:pPr>
        <w:spacing w:line="240" w:lineRule="auto"/>
      </w:pPr>
      <w:r>
        <w:t>August 18, 2023</w:t>
      </w:r>
      <w:r w:rsidR="00E361B8">
        <w:t>:</w:t>
      </w:r>
      <w:r w:rsidR="00E361B8">
        <w:tab/>
        <w:t xml:space="preserve">C. Duron clarified some confusion about the CTE Liaison, saying that this appointee (M. Beasley) will </w:t>
      </w:r>
      <w:proofErr w:type="gramStart"/>
      <w:r w:rsidR="00E361B8">
        <w:t>set</w:t>
      </w:r>
      <w:proofErr w:type="gramEnd"/>
      <w:r w:rsidR="00E361B8">
        <w:t xml:space="preserve"> on the Academic Senate Council this year as part of their duties.  </w:t>
      </w:r>
      <w:r w:rsidR="00924805">
        <w:t xml:space="preserve">C. Duron also noted that these Minutes </w:t>
      </w:r>
      <w:proofErr w:type="gramStart"/>
      <w:r w:rsidR="00924805">
        <w:t>added</w:t>
      </w:r>
      <w:proofErr w:type="gramEnd"/>
      <w:r w:rsidR="00924805">
        <w:t xml:space="preserve"> the discussion about cultural competency that occurred during the voting on this year’s goals.  J. Altenhofel moved and R. Payne seconded to approve these Minutes; the motion passed.</w:t>
      </w:r>
    </w:p>
    <w:p w14:paraId="430B5A12" w14:textId="77777777" w:rsidR="00E361B8" w:rsidRDefault="00E361B8" w:rsidP="00E361B8">
      <w:pPr>
        <w:spacing w:line="240" w:lineRule="auto"/>
      </w:pPr>
    </w:p>
    <w:p w14:paraId="0000000A" w14:textId="16420286" w:rsidR="004D3C79" w:rsidRDefault="001C1FA2" w:rsidP="00E361B8">
      <w:pPr>
        <w:spacing w:line="240" w:lineRule="auto"/>
      </w:pPr>
      <w:r>
        <w:t>September 11, 2023</w:t>
      </w:r>
      <w:r w:rsidR="00924805">
        <w:t>:</w:t>
      </w:r>
      <w:r w:rsidR="00924805">
        <w:tab/>
        <w:t>As there were no corrections, these Minutes were approved by unanimous consent as determined by C. Duron.</w:t>
      </w:r>
    </w:p>
    <w:p w14:paraId="36F9AB97" w14:textId="77777777" w:rsidR="00924805" w:rsidRDefault="00924805" w:rsidP="00E361B8">
      <w:pPr>
        <w:spacing w:line="240" w:lineRule="auto"/>
      </w:pPr>
    </w:p>
    <w:p w14:paraId="0000000B" w14:textId="77777777" w:rsidR="004D3C79" w:rsidRDefault="001C1FA2" w:rsidP="00E361B8">
      <w:pPr>
        <w:pStyle w:val="Heading3"/>
        <w:spacing w:before="0" w:after="0" w:line="240" w:lineRule="auto"/>
        <w:rPr>
          <w:sz w:val="24"/>
          <w:szCs w:val="24"/>
        </w:rPr>
      </w:pPr>
      <w:bookmarkStart w:id="5" w:name="_m5pnlmwhkcdv" w:colFirst="0" w:colLast="0"/>
      <w:bookmarkEnd w:id="5"/>
      <w:r>
        <w:rPr>
          <w:sz w:val="24"/>
          <w:szCs w:val="24"/>
        </w:rPr>
        <w:t>New Business</w:t>
      </w:r>
    </w:p>
    <w:p w14:paraId="0000000C" w14:textId="561BC1AF" w:rsidR="004D3C79" w:rsidRDefault="001C1FA2" w:rsidP="00E361B8">
      <w:pPr>
        <w:numPr>
          <w:ilvl w:val="0"/>
          <w:numId w:val="1"/>
        </w:numPr>
        <w:spacing w:line="240" w:lineRule="auto"/>
      </w:pPr>
      <w:r>
        <w:t>Perkins Innovation and Modernization Grant</w:t>
      </w:r>
      <w:r w:rsidR="00924805">
        <w:t>:</w:t>
      </w:r>
      <w:r w:rsidR="00924805">
        <w:tab/>
        <w:t>J. Lopez introduced this grant.  It is offered by the Department of Education to build the capacity of CTE programs that work with high school students (dual enrollment).  The pathways that we will focus on are health care, energy, and general (education) access.</w:t>
      </w:r>
    </w:p>
    <w:p w14:paraId="36A775C6" w14:textId="07E7653E" w:rsidR="00924805" w:rsidRDefault="00924805" w:rsidP="00924805">
      <w:pPr>
        <w:numPr>
          <w:ilvl w:val="1"/>
          <w:numId w:val="1"/>
        </w:numPr>
        <w:spacing w:line="240" w:lineRule="auto"/>
      </w:pPr>
      <w:r>
        <w:t xml:space="preserve">C. Duron noted that she plans to have the CTE </w:t>
      </w:r>
      <w:proofErr w:type="gramStart"/>
      <w:r>
        <w:t>Committee</w:t>
      </w:r>
      <w:proofErr w:type="gramEnd"/>
      <w:r>
        <w:t xml:space="preserve"> and the Dual Enrollment committee be involved in this process.</w:t>
      </w:r>
    </w:p>
    <w:p w14:paraId="5DEF3E1A" w14:textId="28E368A3" w:rsidR="00924805" w:rsidRDefault="00924805" w:rsidP="00924805">
      <w:pPr>
        <w:numPr>
          <w:ilvl w:val="1"/>
          <w:numId w:val="1"/>
        </w:numPr>
        <w:spacing w:line="240" w:lineRule="auto"/>
      </w:pPr>
      <w:r>
        <w:t xml:space="preserve">B. Devine asked about faculty duties (educational planning, career navigation) after the grant </w:t>
      </w:r>
      <w:proofErr w:type="gramStart"/>
      <w:r>
        <w:t>has</w:t>
      </w:r>
      <w:proofErr w:type="gramEnd"/>
      <w:r>
        <w:t xml:space="preserve"> expired.</w:t>
      </w:r>
    </w:p>
    <w:p w14:paraId="537325F1" w14:textId="2D85C3F6" w:rsidR="00F4643C" w:rsidRDefault="00924805" w:rsidP="00F4643C">
      <w:pPr>
        <w:numPr>
          <w:ilvl w:val="1"/>
          <w:numId w:val="1"/>
        </w:numPr>
        <w:spacing w:line="240" w:lineRule="auto"/>
      </w:pPr>
      <w:r>
        <w:t xml:space="preserve">J. Lopez noted that the grant will not focus on instruction, but student services support.  The idea is to find what services are successful, and then have the </w:t>
      </w:r>
      <w:r>
        <w:lastRenderedPageBreak/>
        <w:t xml:space="preserve">college continue to support those services once the grant money is gone.  C. Duron noted that much of this work is related to counselors.  </w:t>
      </w:r>
    </w:p>
    <w:p w14:paraId="3D03894C" w14:textId="2E2819D1" w:rsidR="00924805" w:rsidRDefault="00924805" w:rsidP="00924805">
      <w:pPr>
        <w:numPr>
          <w:ilvl w:val="1"/>
          <w:numId w:val="1"/>
        </w:numPr>
        <w:spacing w:line="240" w:lineRule="auto"/>
      </w:pPr>
      <w:r>
        <w:t xml:space="preserve">Answering a question from C. Duron, J. Lopez said that the college </w:t>
      </w:r>
      <w:proofErr w:type="gramStart"/>
      <w:r>
        <w:t>did submit</w:t>
      </w:r>
      <w:proofErr w:type="gramEnd"/>
      <w:r>
        <w:t xml:space="preserve"> a Letter of Intent already, but that that is not a commitment or an application.  It’s like a “save the date.”</w:t>
      </w:r>
    </w:p>
    <w:p w14:paraId="3B87F756" w14:textId="12ED5C42" w:rsidR="00924805" w:rsidRDefault="00924805" w:rsidP="00924805">
      <w:pPr>
        <w:numPr>
          <w:ilvl w:val="1"/>
          <w:numId w:val="1"/>
        </w:numPr>
        <w:spacing w:line="240" w:lineRule="auto"/>
      </w:pPr>
      <w:r>
        <w:t xml:space="preserve">S. Eveland motioned to approve the grant, second by L. Travis.  The vote passed, with one abstention (J. Altenhofel). </w:t>
      </w:r>
    </w:p>
    <w:p w14:paraId="2DFAF3A6" w14:textId="77777777" w:rsidR="00F4643C" w:rsidRDefault="00F4643C" w:rsidP="00F4643C">
      <w:pPr>
        <w:spacing w:line="240" w:lineRule="auto"/>
        <w:ind w:left="1440"/>
      </w:pPr>
    </w:p>
    <w:p w14:paraId="0000000D" w14:textId="37702D64" w:rsidR="004D3C79" w:rsidRDefault="001C1FA2" w:rsidP="00E361B8">
      <w:pPr>
        <w:numPr>
          <w:ilvl w:val="0"/>
          <w:numId w:val="1"/>
        </w:numPr>
        <w:spacing w:line="240" w:lineRule="auto"/>
      </w:pPr>
      <w:r>
        <w:t>Strengthening Community Colleges (SCC4) Training Grant</w:t>
      </w:r>
      <w:r w:rsidR="00924805">
        <w:t>:</w:t>
      </w:r>
      <w:r w:rsidR="00924805">
        <w:tab/>
      </w:r>
      <w:r w:rsidR="00F4643C">
        <w:t xml:space="preserve">C. Duron introduced this by saying a long document with shared, but N. Cahoon created a FAQ that will be shared.  J. Lopez shared that this grant is similar to the Perkins </w:t>
      </w:r>
      <w:proofErr w:type="gramStart"/>
      <w:r w:rsidR="00F4643C">
        <w:t>grant, but</w:t>
      </w:r>
      <w:proofErr w:type="gramEnd"/>
      <w:r w:rsidR="00F4643C">
        <w:t xml:space="preserve"> is not focused on high school students or dual enrollment.  It is supposed to build the capacity of student services related to career readiness.  </w:t>
      </w:r>
    </w:p>
    <w:p w14:paraId="028C43A5" w14:textId="77777777" w:rsidR="00F4643C" w:rsidRDefault="00F4643C" w:rsidP="00F4643C">
      <w:pPr>
        <w:numPr>
          <w:ilvl w:val="1"/>
          <w:numId w:val="1"/>
        </w:numPr>
        <w:spacing w:line="240" w:lineRule="auto"/>
      </w:pPr>
      <w:r>
        <w:t xml:space="preserve">J. Altenhofel asked if the grant would need faculty or staff, and J. Lopez said that it would.  </w:t>
      </w:r>
    </w:p>
    <w:p w14:paraId="0C5C2FEB" w14:textId="14976689" w:rsidR="00924805" w:rsidRDefault="00F4643C" w:rsidP="00F4643C">
      <w:pPr>
        <w:numPr>
          <w:ilvl w:val="1"/>
          <w:numId w:val="1"/>
        </w:numPr>
        <w:spacing w:line="240" w:lineRule="auto"/>
      </w:pPr>
      <w:r>
        <w:t xml:space="preserve">J. Altenhofel then asked how that would be funded after the grant money is gone.  He said that it is expected that the funding of successful activities would be institutionalized by the college.  C. Duron notes that these grants can help us determine what works so that we can fund that later.  J. Lopez added that working with grants shows these funding agencies what we can do and what we need support for.  </w:t>
      </w:r>
    </w:p>
    <w:p w14:paraId="70E0FE81" w14:textId="469C9074" w:rsidR="00F4643C" w:rsidRDefault="00F4643C" w:rsidP="00F4643C">
      <w:pPr>
        <w:numPr>
          <w:ilvl w:val="1"/>
          <w:numId w:val="1"/>
        </w:numPr>
        <w:spacing w:line="240" w:lineRule="auto"/>
      </w:pPr>
      <w:r>
        <w:t xml:space="preserve">S. Eveland noted that the grant could improve CTE areas that the CTE committee has already approved.  </w:t>
      </w:r>
    </w:p>
    <w:p w14:paraId="1D3A0C1B" w14:textId="7AF45C57" w:rsidR="00F4643C" w:rsidRDefault="00F4643C" w:rsidP="00F4643C">
      <w:pPr>
        <w:numPr>
          <w:ilvl w:val="1"/>
          <w:numId w:val="1"/>
        </w:numPr>
        <w:spacing w:line="240" w:lineRule="auto"/>
      </w:pPr>
      <w:r>
        <w:t>V. Jacobi said that job development and job experience is one of our college’s weaknesses.  D. Bogle noted that the CTE Committee has discussed direct work experience and updating some Board Policies and Administrative Procedures.  She agreed with V. Jacobi that having a centralized career center would be helpful, and funding to find work experience sites.</w:t>
      </w:r>
    </w:p>
    <w:p w14:paraId="68BFB2C5" w14:textId="5B8DF165" w:rsidR="00F4643C" w:rsidRDefault="00F4643C" w:rsidP="00F4643C">
      <w:pPr>
        <w:numPr>
          <w:ilvl w:val="1"/>
          <w:numId w:val="1"/>
        </w:numPr>
        <w:spacing w:line="240" w:lineRule="auto"/>
      </w:pPr>
      <w:r>
        <w:t>C. Morales noted that this is an important need for students, even if it’s just starting.</w:t>
      </w:r>
    </w:p>
    <w:p w14:paraId="19354B05" w14:textId="73F8326F" w:rsidR="00F4643C" w:rsidRDefault="00F4643C" w:rsidP="00F4643C">
      <w:pPr>
        <w:numPr>
          <w:ilvl w:val="1"/>
          <w:numId w:val="1"/>
        </w:numPr>
        <w:spacing w:line="240" w:lineRule="auto"/>
      </w:pPr>
      <w:r>
        <w:t xml:space="preserve">V. Jacobi thanked the students for sharing, and M. Oja </w:t>
      </w:r>
      <w:proofErr w:type="gramStart"/>
      <w:r>
        <w:t>thank</w:t>
      </w:r>
      <w:proofErr w:type="gramEnd"/>
      <w:r>
        <w:t xml:space="preserve"> J. Lopez for coming to Academic Senate early in the grant process.  </w:t>
      </w:r>
    </w:p>
    <w:p w14:paraId="70A0CC7B" w14:textId="0F5687BC" w:rsidR="00F4643C" w:rsidRDefault="00F4643C" w:rsidP="00F4643C">
      <w:pPr>
        <w:numPr>
          <w:ilvl w:val="1"/>
          <w:numId w:val="1"/>
        </w:numPr>
        <w:spacing w:line="240" w:lineRule="auto"/>
      </w:pPr>
      <w:r>
        <w:t>V. Jacobi motioned to support this grant opportunity, and it was seconded by S. Eveland.  The motion passed.</w:t>
      </w:r>
    </w:p>
    <w:p w14:paraId="3BBEF20A" w14:textId="77777777" w:rsidR="00F4643C" w:rsidRDefault="00F4643C" w:rsidP="00F4643C">
      <w:pPr>
        <w:spacing w:line="240" w:lineRule="auto"/>
        <w:ind w:left="1440"/>
      </w:pPr>
    </w:p>
    <w:p w14:paraId="0000000E" w14:textId="64646F19" w:rsidR="004D3C79" w:rsidRDefault="001C1FA2" w:rsidP="00E361B8">
      <w:pPr>
        <w:numPr>
          <w:ilvl w:val="0"/>
          <w:numId w:val="1"/>
        </w:numPr>
        <w:spacing w:line="240" w:lineRule="auto"/>
      </w:pPr>
      <w:r>
        <w:t>Ad Hoc Committee: review and recommend changes to AP 5500 Standards of Student Conduct and AP 5520 Student Discipline Procedures</w:t>
      </w:r>
      <w:r w:rsidR="00F4643C">
        <w:t>:</w:t>
      </w:r>
      <w:r w:rsidR="00F4643C">
        <w:tab/>
        <w:t xml:space="preserve">C. Duron </w:t>
      </w:r>
      <w:r w:rsidR="005721E0">
        <w:t xml:space="preserve">shared that this concern came about of the Student Services update during August </w:t>
      </w:r>
      <w:proofErr w:type="gramStart"/>
      <w:r w:rsidR="005721E0">
        <w:t>in-service, and</w:t>
      </w:r>
      <w:proofErr w:type="gramEnd"/>
      <w:r w:rsidR="005721E0">
        <w:t xml:space="preserve"> added that VPSS D. Bell is interested in feedback on these policies.  The League (Community College League of California) has suggestions for Board Policies and Administrative Procedures, and that these might not align with the suggestions.  </w:t>
      </w:r>
    </w:p>
    <w:p w14:paraId="36246E64" w14:textId="13668DF7" w:rsidR="005721E0" w:rsidRDefault="005721E0" w:rsidP="005721E0">
      <w:pPr>
        <w:numPr>
          <w:ilvl w:val="1"/>
          <w:numId w:val="1"/>
        </w:numPr>
        <w:spacing w:line="240" w:lineRule="auto"/>
      </w:pPr>
      <w:r>
        <w:t>D. Kerr motioned to create this ad hoc committee.  R. Payne seconded.  The motion passed.</w:t>
      </w:r>
    </w:p>
    <w:p w14:paraId="0000000F" w14:textId="77777777" w:rsidR="004D3C79" w:rsidRDefault="001C1FA2" w:rsidP="00E361B8">
      <w:pPr>
        <w:pStyle w:val="Heading2"/>
        <w:spacing w:before="0" w:after="0" w:line="240" w:lineRule="auto"/>
        <w:rPr>
          <w:sz w:val="26"/>
          <w:szCs w:val="26"/>
        </w:rPr>
      </w:pPr>
      <w:bookmarkStart w:id="6" w:name="_gcille6coarx" w:colFirst="0" w:colLast="0"/>
      <w:bookmarkEnd w:id="6"/>
      <w:r>
        <w:rPr>
          <w:sz w:val="26"/>
          <w:szCs w:val="26"/>
        </w:rPr>
        <w:t>Informational Items</w:t>
      </w:r>
    </w:p>
    <w:p w14:paraId="00000010" w14:textId="43ECFEA6" w:rsidR="004D3C79" w:rsidRDefault="001C1FA2" w:rsidP="00E361B8">
      <w:pPr>
        <w:numPr>
          <w:ilvl w:val="0"/>
          <w:numId w:val="2"/>
        </w:numPr>
        <w:spacing w:line="240" w:lineRule="auto"/>
      </w:pPr>
      <w:r>
        <w:t>Undocumented Student Action Week: October 16-20, 2023</w:t>
      </w:r>
      <w:r w:rsidR="005721E0">
        <w:t>:</w:t>
      </w:r>
      <w:r w:rsidR="005721E0">
        <w:tab/>
        <w:t xml:space="preserve">C. Duron shared that </w:t>
      </w:r>
      <w:proofErr w:type="gramStart"/>
      <w:r w:rsidR="005721E0">
        <w:t>there</w:t>
      </w:r>
      <w:proofErr w:type="gramEnd"/>
      <w:r w:rsidR="005721E0">
        <w:t xml:space="preserve"> are virtual events happening that we can participate in, but that the college does not have plans for any activities this year. </w:t>
      </w:r>
    </w:p>
    <w:p w14:paraId="5E165348" w14:textId="77777777" w:rsidR="005721E0" w:rsidRDefault="001C1FA2" w:rsidP="00E361B8">
      <w:pPr>
        <w:numPr>
          <w:ilvl w:val="0"/>
          <w:numId w:val="2"/>
        </w:numPr>
        <w:spacing w:line="240" w:lineRule="auto"/>
      </w:pPr>
      <w:r>
        <w:t>Employee Directory website photo</w:t>
      </w:r>
      <w:r w:rsidR="005721E0">
        <w:t>:</w:t>
      </w:r>
      <w:r w:rsidR="005721E0">
        <w:tab/>
      </w:r>
    </w:p>
    <w:p w14:paraId="3F3C0E1E" w14:textId="77777777" w:rsidR="005721E0" w:rsidRDefault="005721E0" w:rsidP="005721E0">
      <w:pPr>
        <w:numPr>
          <w:ilvl w:val="1"/>
          <w:numId w:val="2"/>
        </w:numPr>
        <w:spacing w:line="240" w:lineRule="auto"/>
      </w:pPr>
      <w:r>
        <w:t xml:space="preserve">C. Duron shared that Board Member Dr. Orrin was disappointed in the lack of </w:t>
      </w:r>
      <w:proofErr w:type="gramStart"/>
      <w:r>
        <w:t>participation, but</w:t>
      </w:r>
      <w:proofErr w:type="gramEnd"/>
      <w:r>
        <w:t xml:space="preserve"> noted that all of the Math faculty were involved.  </w:t>
      </w:r>
    </w:p>
    <w:p w14:paraId="6F8AB6C8" w14:textId="77777777" w:rsidR="005721E0" w:rsidRDefault="005721E0" w:rsidP="005721E0">
      <w:pPr>
        <w:numPr>
          <w:ilvl w:val="1"/>
          <w:numId w:val="2"/>
        </w:numPr>
        <w:spacing w:line="240" w:lineRule="auto"/>
      </w:pPr>
      <w:r>
        <w:t xml:space="preserve">S. Groveman said that she will schedule photo shoots once or twice a year.  </w:t>
      </w:r>
    </w:p>
    <w:p w14:paraId="00000011" w14:textId="1291F18E" w:rsidR="004D3C79" w:rsidRDefault="005721E0" w:rsidP="005721E0">
      <w:pPr>
        <w:numPr>
          <w:ilvl w:val="1"/>
          <w:numId w:val="2"/>
        </w:numPr>
        <w:spacing w:line="240" w:lineRule="auto"/>
      </w:pPr>
      <w:r>
        <w:lastRenderedPageBreak/>
        <w:t xml:space="preserve">C. Duron will bring back feedback that the pictures are too big.  </w:t>
      </w:r>
    </w:p>
    <w:p w14:paraId="00000012" w14:textId="77777777" w:rsidR="004D3C79" w:rsidRDefault="001C1FA2" w:rsidP="00E361B8">
      <w:pPr>
        <w:pStyle w:val="Heading2"/>
        <w:spacing w:before="0" w:after="0" w:line="240" w:lineRule="auto"/>
        <w:rPr>
          <w:sz w:val="26"/>
          <w:szCs w:val="26"/>
        </w:rPr>
      </w:pPr>
      <w:bookmarkStart w:id="7" w:name="_caopf365m0h7" w:colFirst="0" w:colLast="0"/>
      <w:bookmarkEnd w:id="7"/>
      <w:r>
        <w:rPr>
          <w:sz w:val="26"/>
          <w:szCs w:val="26"/>
        </w:rPr>
        <w:t>Other</w:t>
      </w:r>
    </w:p>
    <w:p w14:paraId="63F40A68" w14:textId="7427979A" w:rsidR="005721E0" w:rsidRDefault="005721E0" w:rsidP="005721E0">
      <w:r>
        <w:t xml:space="preserve">C. Duron shared about a webinar on ASCCC resolutions that is being offered by the OER Initiative since Fall Plenary is coming up.  Contact C. Duron or M. Oja for more information on this webinar.  </w:t>
      </w:r>
    </w:p>
    <w:p w14:paraId="69CA4A22" w14:textId="7B830CDF" w:rsidR="005721E0" w:rsidRPr="005721E0" w:rsidRDefault="005721E0" w:rsidP="005721E0">
      <w:r>
        <w:t>D. Bogle shared that the Hall of Fame events will be Nov. 4 and 5.  There will be five inductees this year.  An invitation will be coming soon.</w:t>
      </w:r>
    </w:p>
    <w:p w14:paraId="00000013" w14:textId="77777777" w:rsidR="004D3C79" w:rsidRDefault="001C1FA2" w:rsidP="00E361B8">
      <w:pPr>
        <w:pStyle w:val="Heading2"/>
        <w:spacing w:before="0" w:after="0" w:line="240" w:lineRule="auto"/>
        <w:rPr>
          <w:sz w:val="26"/>
          <w:szCs w:val="26"/>
        </w:rPr>
      </w:pPr>
      <w:bookmarkStart w:id="8" w:name="_ewczvyqlgme9" w:colFirst="0" w:colLast="0"/>
      <w:bookmarkEnd w:id="8"/>
      <w:r>
        <w:rPr>
          <w:sz w:val="26"/>
          <w:szCs w:val="26"/>
        </w:rPr>
        <w:t xml:space="preserve">Adjournment </w:t>
      </w:r>
    </w:p>
    <w:p w14:paraId="0A6993C4" w14:textId="10FAEA47" w:rsidR="005721E0" w:rsidRPr="005721E0" w:rsidRDefault="005721E0" w:rsidP="005721E0">
      <w:r>
        <w:t xml:space="preserve">D. Bogle motioned to adjourn, which was seconded by B. Devine.  The motion passed, and the meeting was adjourned at 12:43pm.  </w:t>
      </w:r>
    </w:p>
    <w:p w14:paraId="00000014" w14:textId="77777777" w:rsidR="004D3C79" w:rsidRDefault="004D3C79" w:rsidP="00E361B8">
      <w:pPr>
        <w:spacing w:line="240" w:lineRule="auto"/>
      </w:pPr>
    </w:p>
    <w:p w14:paraId="00000015" w14:textId="77777777" w:rsidR="004D3C79" w:rsidRDefault="004D3C79" w:rsidP="00E361B8">
      <w:pPr>
        <w:spacing w:line="240" w:lineRule="auto"/>
      </w:pPr>
    </w:p>
    <w:sectPr w:rsidR="004D3C7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BF452" w14:textId="77777777" w:rsidR="008E7390" w:rsidRDefault="008E7390" w:rsidP="008E7390">
      <w:pPr>
        <w:spacing w:line="240" w:lineRule="auto"/>
      </w:pPr>
      <w:r>
        <w:separator/>
      </w:r>
    </w:p>
  </w:endnote>
  <w:endnote w:type="continuationSeparator" w:id="0">
    <w:p w14:paraId="19A62412" w14:textId="77777777" w:rsidR="008E7390" w:rsidRDefault="008E7390" w:rsidP="008E73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F081" w14:textId="77777777" w:rsidR="008E7390" w:rsidRDefault="008E7390" w:rsidP="008E7390">
      <w:pPr>
        <w:spacing w:line="240" w:lineRule="auto"/>
      </w:pPr>
      <w:r>
        <w:separator/>
      </w:r>
    </w:p>
  </w:footnote>
  <w:footnote w:type="continuationSeparator" w:id="0">
    <w:p w14:paraId="13AA7AB9" w14:textId="77777777" w:rsidR="008E7390" w:rsidRDefault="008E7390" w:rsidP="008E739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F38F7"/>
    <w:multiLevelType w:val="multilevel"/>
    <w:tmpl w:val="31B44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DFE505C"/>
    <w:multiLevelType w:val="multilevel"/>
    <w:tmpl w:val="33F81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04967843">
    <w:abstractNumId w:val="1"/>
  </w:num>
  <w:num w:numId="2" w16cid:durableId="1302269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C79"/>
    <w:rsid w:val="001C1FA2"/>
    <w:rsid w:val="004D3C79"/>
    <w:rsid w:val="00517AD7"/>
    <w:rsid w:val="005721E0"/>
    <w:rsid w:val="007B28E4"/>
    <w:rsid w:val="00831F24"/>
    <w:rsid w:val="008E7390"/>
    <w:rsid w:val="00924805"/>
    <w:rsid w:val="00B91EAF"/>
    <w:rsid w:val="00E361B8"/>
    <w:rsid w:val="00F4643C"/>
    <w:rsid w:val="00FF5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76458"/>
  <w15:docId w15:val="{4DD4232B-E1F7-4A17-9F5C-5A331B106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E7390"/>
    <w:pPr>
      <w:tabs>
        <w:tab w:val="center" w:pos="4680"/>
        <w:tab w:val="right" w:pos="9360"/>
      </w:tabs>
      <w:spacing w:line="240" w:lineRule="auto"/>
    </w:pPr>
  </w:style>
  <w:style w:type="character" w:customStyle="1" w:styleId="HeaderChar">
    <w:name w:val="Header Char"/>
    <w:basedOn w:val="DefaultParagraphFont"/>
    <w:link w:val="Header"/>
    <w:uiPriority w:val="99"/>
    <w:rsid w:val="008E7390"/>
  </w:style>
  <w:style w:type="paragraph" w:styleId="Footer">
    <w:name w:val="footer"/>
    <w:basedOn w:val="Normal"/>
    <w:link w:val="FooterChar"/>
    <w:uiPriority w:val="99"/>
    <w:unhideWhenUsed/>
    <w:rsid w:val="008E7390"/>
    <w:pPr>
      <w:tabs>
        <w:tab w:val="center" w:pos="4680"/>
        <w:tab w:val="right" w:pos="9360"/>
      </w:tabs>
      <w:spacing w:line="240" w:lineRule="auto"/>
    </w:pPr>
  </w:style>
  <w:style w:type="character" w:customStyle="1" w:styleId="FooterChar">
    <w:name w:val="Footer Char"/>
    <w:basedOn w:val="DefaultParagraphFont"/>
    <w:link w:val="Footer"/>
    <w:uiPriority w:val="99"/>
    <w:rsid w:val="008E7390"/>
  </w:style>
  <w:style w:type="character" w:customStyle="1" w:styleId="Heading2Char">
    <w:name w:val="Heading 2 Char"/>
    <w:basedOn w:val="DefaultParagraphFont"/>
    <w:link w:val="Heading2"/>
    <w:uiPriority w:val="9"/>
    <w:rsid w:val="00E361B8"/>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09657D726A048AEEA9E2EB7AD92D2" ma:contentTypeVersion="11" ma:contentTypeDescription="Create a new document." ma:contentTypeScope="" ma:versionID="b60c31dd97c56e91073f566c22aea13d">
  <xsd:schema xmlns:xsd="http://www.w3.org/2001/XMLSchema" xmlns:xs="http://www.w3.org/2001/XMLSchema" xmlns:p="http://schemas.microsoft.com/office/2006/metadata/properties" xmlns:ns3="0f1e98ef-4efb-4529-a5fa-f1b86b13f813" xmlns:ns4="0e33aa6c-b481-4760-929f-fa1e481ab506" targetNamespace="http://schemas.microsoft.com/office/2006/metadata/properties" ma:root="true" ma:fieldsID="9f25fd2dd6f89c1593e874bc3f730079" ns3:_="" ns4:_="">
    <xsd:import namespace="0f1e98ef-4efb-4529-a5fa-f1b86b13f813"/>
    <xsd:import namespace="0e33aa6c-b481-4760-929f-fa1e481ab506"/>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e98ef-4efb-4529-a5fa-f1b86b13f8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33aa6c-b481-4760-929f-fa1e481ab50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e33aa6c-b481-4760-929f-fa1e481ab506" xsi:nil="true"/>
  </documentManagement>
</p:properties>
</file>

<file path=customXml/itemProps1.xml><?xml version="1.0" encoding="utf-8"?>
<ds:datastoreItem xmlns:ds="http://schemas.openxmlformats.org/officeDocument/2006/customXml" ds:itemID="{2F50A9BB-A013-4BD4-B043-988794CB0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e98ef-4efb-4529-a5fa-f1b86b13f813"/>
    <ds:schemaRef ds:uri="0e33aa6c-b481-4760-929f-fa1e481ab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226D94-5CB4-463B-AF0C-F36315D85CD9}">
  <ds:schemaRefs>
    <ds:schemaRef ds:uri="http://schemas.microsoft.com/sharepoint/v3/contenttype/forms"/>
  </ds:schemaRefs>
</ds:datastoreItem>
</file>

<file path=customXml/itemProps3.xml><?xml version="1.0" encoding="utf-8"?>
<ds:datastoreItem xmlns:ds="http://schemas.openxmlformats.org/officeDocument/2006/customXml" ds:itemID="{5B41DAE0-0BD5-45E1-89BC-B4C5628B71FB}">
  <ds:schemaRefs>
    <ds:schemaRef ds:uri="http://purl.org/dc/elements/1.1/"/>
    <ds:schemaRef ds:uri="0f1e98ef-4efb-4529-a5fa-f1b86b13f813"/>
    <ds:schemaRef ds:uri="http://schemas.microsoft.com/office/2006/documentManagement/types"/>
    <ds:schemaRef ds:uri="http://purl.org/dc/terms/"/>
    <ds:schemaRef ds:uri="0e33aa6c-b481-4760-929f-fa1e481ab506"/>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Oja</dc:creator>
  <cp:lastModifiedBy>Michelle Oja</cp:lastModifiedBy>
  <cp:revision>3</cp:revision>
  <dcterms:created xsi:type="dcterms:W3CDTF">2023-11-21T22:39:00Z</dcterms:created>
  <dcterms:modified xsi:type="dcterms:W3CDTF">2023-11-21T22:40:00Z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0x0101004B809657D726A048AEEA9E2EB7AD92D2</vt:lpwstr>
  </property>
</Properties>
</file>