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01230" w14:textId="77777777" w:rsidR="00F45AF5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</w:p>
    <w:p w14:paraId="732D26C4" w14:textId="37714AD1" w:rsidR="00871E6E" w:rsidRDefault="00F45AF5" w:rsidP="0001720F">
      <w:pPr>
        <w:jc w:val="center"/>
        <w:rPr>
          <w:b/>
        </w:rPr>
      </w:pPr>
      <w:r w:rsidRPr="00F45AF5">
        <w:rPr>
          <w:b/>
        </w:rPr>
        <w:t>Student Learning Outcomes Assessment Steering Committee</w:t>
      </w:r>
    </w:p>
    <w:p w14:paraId="3A21C4EA" w14:textId="77777777" w:rsidR="00D94171" w:rsidRDefault="00D94171" w:rsidP="0001720F">
      <w:pPr>
        <w:jc w:val="center"/>
        <w:rPr>
          <w:b/>
        </w:rPr>
      </w:pPr>
      <w:r w:rsidRPr="00D94171">
        <w:rPr>
          <w:b/>
        </w:rPr>
        <w:t>MINUTES</w:t>
      </w:r>
    </w:p>
    <w:p w14:paraId="63C3497B" w14:textId="27CE8DC7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4FAF2F85" w:rsidR="007262E2" w:rsidRPr="007262E2" w:rsidRDefault="00E13C06" w:rsidP="00C74636">
      <w:pPr>
        <w:jc w:val="center"/>
      </w:pPr>
      <w:r>
        <w:t>Monday</w:t>
      </w:r>
      <w:r w:rsidR="00871E6E">
        <w:t xml:space="preserve"> </w:t>
      </w:r>
      <w:r w:rsidR="001A00CF">
        <w:t>September</w:t>
      </w:r>
      <w:r w:rsidR="00C469B9">
        <w:t xml:space="preserve"> </w:t>
      </w:r>
      <w:r w:rsidR="001A00CF">
        <w:t>16</w:t>
      </w:r>
      <w:r w:rsidR="00D9623B" w:rsidRPr="007262E2">
        <w:t>, 20</w:t>
      </w:r>
      <w:r w:rsidR="006F568D">
        <w:t>2</w:t>
      </w:r>
      <w:r w:rsidR="00FF2A5A">
        <w:t>4</w:t>
      </w:r>
    </w:p>
    <w:p w14:paraId="3C8DDDA7" w14:textId="556CCED7" w:rsidR="007262E2" w:rsidRPr="007262E2" w:rsidRDefault="00C469B9" w:rsidP="00C74636">
      <w:pPr>
        <w:jc w:val="center"/>
      </w:pPr>
      <w:r>
        <w:t>1</w:t>
      </w:r>
      <w:r w:rsidR="001A00CF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1A00CF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7E2D8EEC" w14:textId="459AA0D9" w:rsidR="004E2E92" w:rsidRPr="007262E2" w:rsidRDefault="00A11D77" w:rsidP="00C74636">
      <w:pPr>
        <w:jc w:val="center"/>
      </w:pPr>
      <w:r>
        <w:t>Cafeteria Conference Room</w:t>
      </w:r>
    </w:p>
    <w:p w14:paraId="7C181B45" w14:textId="77777777" w:rsidR="002B50C1" w:rsidRPr="007262E2" w:rsidRDefault="002B50C1" w:rsidP="00C74636">
      <w:pPr>
        <w:jc w:val="center"/>
      </w:pPr>
    </w:p>
    <w:p w14:paraId="6EDF6DDB" w14:textId="77777777" w:rsidR="00276BBF" w:rsidRPr="00056393" w:rsidRDefault="00276BBF" w:rsidP="000A493C">
      <w:pPr>
        <w:rPr>
          <w:rFonts w:asciiTheme="minorHAnsi" w:hAnsiTheme="minorHAnsi"/>
        </w:rPr>
      </w:pPr>
    </w:p>
    <w:p w14:paraId="51EA3FC4" w14:textId="4338DC59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  <w:r w:rsidR="009E73F2">
        <w:rPr>
          <w:rFonts w:asciiTheme="majorHAnsi" w:eastAsia="Times New Roman" w:hAnsiTheme="majorHAnsi" w:cstheme="majorHAnsi"/>
          <w:b/>
          <w:color w:val="000000"/>
          <w:lang w:eastAsia="en-US"/>
        </w:rPr>
        <w:t>:</w:t>
      </w:r>
      <w:r w:rsidR="00A32614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 </w:t>
      </w:r>
      <w:r w:rsidR="00A32614" w:rsidRPr="00A32614">
        <w:rPr>
          <w:rFonts w:asciiTheme="majorHAnsi" w:eastAsia="Times New Roman" w:hAnsiTheme="majorHAnsi" w:cstheme="majorHAnsi"/>
          <w:bCs/>
          <w:color w:val="000000"/>
          <w:lang w:eastAsia="en-US"/>
        </w:rPr>
        <w:t>12:11 pm</w:t>
      </w:r>
    </w:p>
    <w:p w14:paraId="478F1563" w14:textId="77777777" w:rsidR="009E73F2" w:rsidRDefault="009E73F2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0AA59C30" w14:textId="6EC4805A" w:rsidR="009E73F2" w:rsidRDefault="009E73F2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880FC8">
        <w:rPr>
          <w:rFonts w:asciiTheme="majorHAnsi" w:eastAsia="Times New Roman" w:hAnsiTheme="majorHAnsi" w:cstheme="majorHAnsi"/>
          <w:b/>
          <w:color w:val="000000"/>
          <w:lang w:eastAsia="en-US"/>
        </w:rPr>
        <w:t>Attendees:</w:t>
      </w:r>
      <w:r w:rsidR="00A32614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 </w:t>
      </w:r>
      <w:r w:rsidR="00A32614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Paul Blake, </w:t>
      </w:r>
      <w:r w:rsidR="00A32614" w:rsidRPr="00880FC8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Adam Bledsoe, </w:t>
      </w:r>
      <w:r w:rsidR="00A32614" w:rsidRPr="00A32614">
        <w:rPr>
          <w:rFonts w:asciiTheme="majorHAnsi" w:eastAsia="Times New Roman" w:hAnsiTheme="majorHAnsi" w:cstheme="majorHAnsi"/>
          <w:bCs/>
          <w:color w:val="000000"/>
          <w:lang w:eastAsia="en-US"/>
        </w:rPr>
        <w:t>Kamala Carlson</w:t>
      </w:r>
      <w:r w:rsidR="00A32614">
        <w:rPr>
          <w:rFonts w:asciiTheme="majorHAnsi" w:eastAsia="Times New Roman" w:hAnsiTheme="majorHAnsi" w:cstheme="majorHAnsi"/>
          <w:bCs/>
          <w:color w:val="000000"/>
          <w:lang w:eastAsia="en-US"/>
        </w:rPr>
        <w:t>,</w:t>
      </w:r>
      <w:r w:rsidR="00A32614" w:rsidRPr="00A32614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 </w:t>
      </w:r>
      <w:r w:rsidR="00A32614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Becky Roth, </w:t>
      </w:r>
      <w:r w:rsidR="00A32614">
        <w:rPr>
          <w:rFonts w:asciiTheme="majorHAnsi" w:eastAsia="Times New Roman" w:hAnsiTheme="majorHAnsi" w:cstheme="majorHAnsi"/>
          <w:bCs/>
          <w:color w:val="000000"/>
          <w:lang w:eastAsia="en-US"/>
        </w:rPr>
        <w:t>Terri Smith, Lori Travis</w:t>
      </w:r>
    </w:p>
    <w:p w14:paraId="7C39ACFE" w14:textId="77777777" w:rsidR="009E73F2" w:rsidRDefault="009E73F2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0E8CCA96" w14:textId="3AF64F3D" w:rsidR="009E73F2" w:rsidRDefault="009E73F2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880FC8">
        <w:rPr>
          <w:rFonts w:asciiTheme="majorHAnsi" w:eastAsia="Times New Roman" w:hAnsiTheme="majorHAnsi" w:cstheme="majorHAnsi"/>
          <w:b/>
          <w:color w:val="000000"/>
          <w:lang w:eastAsia="en-US"/>
        </w:rPr>
        <w:t>Absent:</w:t>
      </w:r>
      <w:r w:rsidR="00A32614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 </w:t>
      </w:r>
      <w:r w:rsidR="00A32614" w:rsidRPr="00A32614">
        <w:rPr>
          <w:rFonts w:asciiTheme="majorHAnsi" w:eastAsia="Times New Roman" w:hAnsiTheme="majorHAnsi" w:cstheme="majorHAnsi"/>
          <w:bCs/>
          <w:color w:val="000000"/>
          <w:lang w:eastAsia="en-US"/>
        </w:rPr>
        <w:t>None</w:t>
      </w:r>
    </w:p>
    <w:p w14:paraId="10625B8F" w14:textId="77777777" w:rsidR="009E73F2" w:rsidRDefault="009E73F2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2C75DE79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  <w:r w:rsidR="009E73F2">
        <w:rPr>
          <w:rFonts w:asciiTheme="majorHAnsi" w:eastAsia="Times New Roman" w:hAnsiTheme="majorHAnsi" w:cstheme="majorHAnsi"/>
          <w:b/>
          <w:color w:val="000000"/>
          <w:lang w:eastAsia="en-US"/>
        </w:rPr>
        <w:t>:</w:t>
      </w:r>
      <w:r w:rsidR="00A32614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 </w:t>
      </w:r>
      <w:r w:rsidR="00A32614" w:rsidRPr="00A32614">
        <w:rPr>
          <w:rFonts w:asciiTheme="majorHAnsi" w:eastAsia="Times New Roman" w:hAnsiTheme="majorHAnsi" w:cstheme="majorHAnsi"/>
          <w:bCs/>
          <w:color w:val="000000"/>
          <w:lang w:eastAsia="en-US"/>
        </w:rPr>
        <w:t>None</w:t>
      </w:r>
    </w:p>
    <w:p w14:paraId="7BFE901C" w14:textId="77777777" w:rsidR="009E73F2" w:rsidRDefault="009E73F2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73E71C67" w14:textId="77777777" w:rsidR="009E73F2" w:rsidRDefault="00F47BB3" w:rsidP="00E16C2E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Approval of </w:t>
      </w:r>
      <w:r w:rsidR="00F14778">
        <w:rPr>
          <w:rFonts w:asciiTheme="minorHAnsi" w:eastAsia="Times New Roman" w:hAnsiTheme="minorHAnsi"/>
          <w:color w:val="000000"/>
          <w:lang w:eastAsia="en-US"/>
        </w:rPr>
        <w:t xml:space="preserve">August 19, </w:t>
      </w:r>
      <w:r w:rsidR="00120EA9">
        <w:rPr>
          <w:rFonts w:asciiTheme="minorHAnsi" w:eastAsia="Times New Roman" w:hAnsiTheme="minorHAnsi"/>
          <w:color w:val="000000"/>
          <w:lang w:eastAsia="en-US"/>
        </w:rPr>
        <w:t>2024,</w:t>
      </w:r>
      <w:r w:rsidR="00F14778">
        <w:rPr>
          <w:rFonts w:asciiTheme="minorHAnsi" w:eastAsia="Times New Roman" w:hAnsiTheme="minorHAnsi"/>
          <w:color w:val="000000"/>
          <w:lang w:eastAsia="en-US"/>
        </w:rPr>
        <w:t xml:space="preserve"> Minutes</w:t>
      </w:r>
    </w:p>
    <w:p w14:paraId="46F64CAE" w14:textId="2F4BD6AF" w:rsidR="00F47BB3" w:rsidRDefault="00A32614" w:rsidP="009E73F2">
      <w:pPr>
        <w:pStyle w:val="ListParagraph"/>
        <w:numPr>
          <w:ilvl w:val="0"/>
          <w:numId w:val="19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Correct spelling of Terri Smith’s name.</w:t>
      </w:r>
    </w:p>
    <w:p w14:paraId="0DE06A3C" w14:textId="4570C84B" w:rsidR="00A32614" w:rsidRDefault="00A32614" w:rsidP="009E73F2">
      <w:pPr>
        <w:pStyle w:val="ListParagraph"/>
        <w:numPr>
          <w:ilvl w:val="0"/>
          <w:numId w:val="19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Minutes approved by unanimous consent with noted correction.</w:t>
      </w:r>
    </w:p>
    <w:p w14:paraId="61E8414C" w14:textId="77777777" w:rsidR="009E73F2" w:rsidRDefault="009E73F2" w:rsidP="009E73F2">
      <w:pPr>
        <w:rPr>
          <w:rFonts w:asciiTheme="minorHAnsi" w:eastAsia="Times New Roman" w:hAnsiTheme="minorHAnsi"/>
          <w:color w:val="000000"/>
          <w:lang w:eastAsia="en-US"/>
        </w:rPr>
      </w:pPr>
    </w:p>
    <w:p w14:paraId="1C1ED35C" w14:textId="77777777" w:rsidR="009E73F2" w:rsidRDefault="00E16C2E" w:rsidP="00E16C2E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 w:rsidRPr="00E16C2E">
        <w:rPr>
          <w:rFonts w:asciiTheme="minorHAnsi" w:eastAsia="Times New Roman" w:hAnsiTheme="minorHAnsi"/>
          <w:color w:val="000000"/>
          <w:lang w:eastAsia="en-US"/>
        </w:rPr>
        <w:t>Review/Evaluate the Committee Charter</w:t>
      </w:r>
    </w:p>
    <w:p w14:paraId="6D803283" w14:textId="71BF7596" w:rsidR="00A32614" w:rsidRDefault="00A32614" w:rsidP="009E73F2">
      <w:pPr>
        <w:pStyle w:val="ListParagraph"/>
        <w:numPr>
          <w:ilvl w:val="0"/>
          <w:numId w:val="19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A. Bledsoe presents updated charter with changes that were suggested in August meeting.</w:t>
      </w:r>
    </w:p>
    <w:p w14:paraId="2FC4CD49" w14:textId="79F0C329" w:rsidR="00E16C2E" w:rsidRDefault="00A32614" w:rsidP="009E73F2">
      <w:pPr>
        <w:pStyle w:val="ListParagraph"/>
        <w:numPr>
          <w:ilvl w:val="0"/>
          <w:numId w:val="19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For further clarity the committee suggests adding </w:t>
      </w:r>
      <w:proofErr w:type="gramStart"/>
      <w:r>
        <w:rPr>
          <w:rFonts w:asciiTheme="minorHAnsi" w:eastAsia="Times New Roman" w:hAnsiTheme="minorHAnsi"/>
          <w:color w:val="000000"/>
          <w:lang w:eastAsia="en-US"/>
        </w:rPr>
        <w:t>simple</w:t>
      </w:r>
      <w:proofErr w:type="gramEnd"/>
      <w:r>
        <w:rPr>
          <w:rFonts w:asciiTheme="minorHAnsi" w:eastAsia="Times New Roman" w:hAnsiTheme="minorHAnsi"/>
          <w:color w:val="000000"/>
          <w:lang w:eastAsia="en-US"/>
        </w:rPr>
        <w:t xml:space="preserve"> majority equals 50% plus one.</w:t>
      </w:r>
    </w:p>
    <w:p w14:paraId="44351BB6" w14:textId="2E237AF8" w:rsidR="00A32614" w:rsidRDefault="00A32614" w:rsidP="009E73F2">
      <w:pPr>
        <w:pStyle w:val="ListParagraph"/>
        <w:numPr>
          <w:ilvl w:val="0"/>
          <w:numId w:val="19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The committee discussed that the chart of curriculum process found at the end of the charter goes beyond the scope of the committee and should be kept as a reference document but removed from the charter.</w:t>
      </w:r>
    </w:p>
    <w:p w14:paraId="43F7ACEC" w14:textId="79E22C9F" w:rsidR="00A32614" w:rsidRDefault="00A32614" w:rsidP="009E73F2">
      <w:pPr>
        <w:pStyle w:val="ListParagraph"/>
        <w:numPr>
          <w:ilvl w:val="0"/>
          <w:numId w:val="19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T. Smith moves to accept charter with suggested changes. K. Carlson seconded the motion. </w:t>
      </w:r>
    </w:p>
    <w:p w14:paraId="0448B341" w14:textId="3B350299" w:rsidR="009E73F2" w:rsidRPr="00A32614" w:rsidRDefault="00A32614" w:rsidP="009B43BE">
      <w:pPr>
        <w:pStyle w:val="ListParagraph"/>
        <w:numPr>
          <w:ilvl w:val="1"/>
          <w:numId w:val="19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A32614">
        <w:rPr>
          <w:rFonts w:asciiTheme="minorHAnsi" w:eastAsia="Times New Roman" w:hAnsiTheme="minorHAnsi"/>
          <w:color w:val="000000"/>
          <w:lang w:eastAsia="en-US"/>
        </w:rPr>
        <w:t>Motion carries unanimously.</w:t>
      </w:r>
    </w:p>
    <w:p w14:paraId="2D6C1810" w14:textId="77777777" w:rsidR="00F47BB3" w:rsidRDefault="00F47BB3" w:rsidP="00F47BB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4406421D" w14:textId="0B5094E0" w:rsidR="00F47BB3" w:rsidRDefault="00F47BB3" w:rsidP="00F47BB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Information Items</w:t>
      </w:r>
    </w:p>
    <w:p w14:paraId="5C519432" w14:textId="77777777" w:rsidR="009E73F2" w:rsidRDefault="00F47BB3" w:rsidP="00F47BB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Insights Updates</w:t>
      </w:r>
    </w:p>
    <w:p w14:paraId="3F232E3F" w14:textId="6CA11FD7" w:rsidR="00F47BB3" w:rsidRDefault="006F4DBB" w:rsidP="009E73F2">
      <w:pPr>
        <w:pStyle w:val="ListParagraph"/>
        <w:numPr>
          <w:ilvl w:val="0"/>
          <w:numId w:val="19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A. Bledsoe shared Organization Structure that is being created to capture Taft College programs in Insights.</w:t>
      </w:r>
      <w:r w:rsidR="00AC18F1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He stated the same information was also shared the previous week at the Division Chairs meeting.</w:t>
      </w:r>
    </w:p>
    <w:p w14:paraId="37597E67" w14:textId="65421240" w:rsidR="006F4DBB" w:rsidRDefault="003246E0" w:rsidP="006F4DBB">
      <w:pPr>
        <w:pStyle w:val="ListParagraph"/>
        <w:numPr>
          <w:ilvl w:val="1"/>
          <w:numId w:val="19"/>
        </w:numPr>
        <w:shd w:val="clear" w:color="auto" w:fill="FFFFFF"/>
        <w:ind w:left="180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The c</w:t>
      </w:r>
      <w:r w:rsidR="006F4DBB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ommittee suggested to move forward with adding </w:t>
      </w:r>
      <w:proofErr w:type="gramStart"/>
      <w:r w:rsidR="006F4DBB">
        <w:rPr>
          <w:rFonts w:asciiTheme="minorHAnsi" w:eastAsia="Times New Roman" w:hAnsiTheme="minorHAnsi" w:cstheme="minorHAnsi"/>
          <w:bCs/>
          <w:color w:val="000000"/>
          <w:lang w:eastAsia="en-US"/>
        </w:rPr>
        <w:t>Non-Instructional</w:t>
      </w:r>
      <w:proofErr w:type="gramEnd"/>
      <w:r w:rsidR="006F4DBB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programs even if </w:t>
      </w:r>
      <w:r w:rsidR="006F4DBB" w:rsidRPr="006F4DBB">
        <w:rPr>
          <w:rFonts w:asciiTheme="minorHAnsi" w:eastAsia="Times New Roman" w:hAnsiTheme="minorHAnsi" w:cstheme="minorHAnsi"/>
          <w:bCs/>
          <w:color w:val="000000"/>
          <w:lang w:eastAsia="en-US"/>
        </w:rPr>
        <w:t>Instructional programs</w:t>
      </w:r>
      <w:r w:rsidR="006F4DBB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will be the focus.</w:t>
      </w:r>
    </w:p>
    <w:p w14:paraId="38B3FF59" w14:textId="660ED1C6" w:rsidR="006F4DBB" w:rsidRDefault="003246E0" w:rsidP="006F4DBB">
      <w:pPr>
        <w:pStyle w:val="ListParagraph"/>
        <w:numPr>
          <w:ilvl w:val="1"/>
          <w:numId w:val="19"/>
        </w:numPr>
        <w:shd w:val="clear" w:color="auto" w:fill="FFFFFF"/>
        <w:ind w:left="180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The committee</w:t>
      </w:r>
      <w:r w:rsidR="006F4DBB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suggested </w:t>
      </w:r>
      <w:r w:rsidR="008275D7">
        <w:rPr>
          <w:rFonts w:asciiTheme="minorHAnsi" w:eastAsia="Times New Roman" w:hAnsiTheme="minorHAnsi" w:cstheme="minorHAnsi"/>
          <w:bCs/>
          <w:color w:val="000000"/>
          <w:lang w:eastAsia="en-US"/>
        </w:rPr>
        <w:t>differentiating</w:t>
      </w:r>
      <w:r w:rsidR="006F4DBB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between Associate of Arts and Associate of Arts for Transfer degrees.</w:t>
      </w:r>
    </w:p>
    <w:p w14:paraId="59E2E314" w14:textId="47EB1E9A" w:rsidR="006F4DBB" w:rsidRDefault="006F4DBB" w:rsidP="006F4DBB">
      <w:pPr>
        <w:pStyle w:val="ListParagraph"/>
        <w:numPr>
          <w:ilvl w:val="0"/>
          <w:numId w:val="19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Corse code pattern was shared to document courses numbered 0-999 represent remedial courses and courses numbered 1000-3999 represent undergraduate courses.</w:t>
      </w:r>
    </w:p>
    <w:p w14:paraId="4FFA0F1F" w14:textId="09FB303B" w:rsidR="006F4DBB" w:rsidRDefault="003246E0" w:rsidP="006F4DBB">
      <w:pPr>
        <w:pStyle w:val="ListParagraph"/>
        <w:numPr>
          <w:ilvl w:val="1"/>
          <w:numId w:val="19"/>
        </w:numPr>
        <w:shd w:val="clear" w:color="auto" w:fill="FFFFFF"/>
        <w:ind w:left="180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lastRenderedPageBreak/>
        <w:t>The committee</w:t>
      </w:r>
      <w:r w:rsidR="006F4DBB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noted that we currently do not have remedial courses.</w:t>
      </w:r>
    </w:p>
    <w:p w14:paraId="3FE4D083" w14:textId="74D45702" w:rsidR="006F4DBB" w:rsidRDefault="006F4DBB" w:rsidP="006F4DBB">
      <w:pPr>
        <w:pStyle w:val="ListParagraph"/>
        <w:numPr>
          <w:ilvl w:val="0"/>
          <w:numId w:val="19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A six-point mastery level was shared (Exceeds Mastery, Mastery, Near Mastery, Partial </w:t>
      </w:r>
      <w:r w:rsidR="00AC18F1">
        <w:rPr>
          <w:rFonts w:asciiTheme="minorHAnsi" w:eastAsia="Times New Roman" w:hAnsiTheme="minorHAnsi" w:cstheme="minorHAnsi"/>
          <w:bCs/>
          <w:color w:val="000000"/>
          <w:lang w:eastAsia="en-US"/>
        </w:rPr>
        <w:t>M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astery, Not Mastered and Not Applicable). It was noted that once this Mastery Level is set, these values cannot be changed without the loss of data coherence on assessments.</w:t>
      </w:r>
    </w:p>
    <w:p w14:paraId="184A5CB3" w14:textId="12FFC78C" w:rsidR="006F4DBB" w:rsidRDefault="00AC18F1" w:rsidP="006F4DBB">
      <w:pPr>
        <w:pStyle w:val="ListParagraph"/>
        <w:numPr>
          <w:ilvl w:val="0"/>
          <w:numId w:val="19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The committee discussed the difference between the six-point and four-point system we currently use (Exceeds, Meets, Does Not Meet, Not Applicable).</w:t>
      </w:r>
    </w:p>
    <w:p w14:paraId="53D178DD" w14:textId="752C0FA2" w:rsidR="009E73F2" w:rsidRPr="00AC18F1" w:rsidRDefault="00AC18F1" w:rsidP="0087788F">
      <w:pPr>
        <w:pStyle w:val="ListParagraph"/>
        <w:numPr>
          <w:ilvl w:val="1"/>
          <w:numId w:val="19"/>
        </w:numPr>
        <w:shd w:val="clear" w:color="auto" w:fill="FFFFFF"/>
        <w:ind w:left="180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The committee determined a five-point scale </w:t>
      </w: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(Exceeds Mastery, Mastery, Partial </w:t>
      </w: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>M</w:t>
      </w: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astery, Not Mastered and Not Applicable) </w:t>
      </w: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would better meet the </w:t>
      </w:r>
      <w:r w:rsidR="003246E0"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>needs of</w:t>
      </w: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our faculty.</w:t>
      </w:r>
    </w:p>
    <w:p w14:paraId="1D6B12F5" w14:textId="0B0F1017" w:rsidR="00253429" w:rsidRPr="00253429" w:rsidRDefault="00AA43B9" w:rsidP="00FF2A5A">
      <w:pPr>
        <w:pStyle w:val="ListParagraph"/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</w:t>
      </w:r>
    </w:p>
    <w:p w14:paraId="0F47503B" w14:textId="77777777" w:rsidR="009E73F2" w:rsidRPr="00253429" w:rsidRDefault="003D7E20" w:rsidP="009E73F2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3DDD99C9" w14:textId="77777777" w:rsidR="009E73F2" w:rsidRPr="00141591" w:rsidRDefault="009E73F2" w:rsidP="009E73F2">
      <w:pPr>
        <w:pStyle w:val="ListParagraph"/>
        <w:numPr>
          <w:ilvl w:val="0"/>
          <w:numId w:val="20"/>
        </w:numPr>
        <w:shd w:val="clear" w:color="auto" w:fill="FFFFFF"/>
        <w:ind w:left="1080"/>
        <w:rPr>
          <w:rFonts w:asciiTheme="majorHAnsi" w:eastAsia="Times New Roman" w:hAnsiTheme="majorHAnsi" w:cstheme="majorHAnsi"/>
          <w:bCs/>
          <w:color w:val="000000"/>
          <w:lang w:eastAsia="en-US"/>
        </w:rPr>
      </w:pPr>
      <w:r w:rsidRPr="00141591">
        <w:rPr>
          <w:rFonts w:asciiTheme="majorHAnsi" w:eastAsia="Times New Roman" w:hAnsiTheme="majorHAnsi" w:cstheme="majorHAnsi"/>
          <w:bCs/>
          <w:color w:val="000000"/>
          <w:lang w:eastAsia="en-US"/>
        </w:rPr>
        <w:t>None</w:t>
      </w:r>
    </w:p>
    <w:p w14:paraId="0C0A5E44" w14:textId="04CF1CB1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88C5871" w14:textId="04110A02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</w:p>
    <w:p w14:paraId="0EE9488D" w14:textId="77777777" w:rsidR="009E73F2" w:rsidRDefault="004149C3" w:rsidP="003117D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9E73F2">
        <w:rPr>
          <w:rFonts w:asciiTheme="minorHAnsi" w:eastAsia="Times New Roman" w:hAnsiTheme="minorHAnsi" w:cstheme="minorHAnsi"/>
          <w:bCs/>
          <w:color w:val="000000"/>
          <w:lang w:eastAsia="en-US"/>
        </w:rPr>
        <w:t>DNTL 1511</w:t>
      </w:r>
    </w:p>
    <w:p w14:paraId="4849A3F8" w14:textId="24DDB191" w:rsidR="009E73F2" w:rsidRDefault="00AC18F1" w:rsidP="009E73F2">
      <w:pPr>
        <w:pStyle w:val="ListParagraph"/>
        <w:numPr>
          <w:ilvl w:val="0"/>
          <w:numId w:val="20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bookmarkStart w:id="0" w:name="_Hlk177387546"/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Motion by K. Carlson to send SLOs forward to Curriculum Committee with a recommendation of approval. B. Roth seconded the motion.</w:t>
      </w:r>
    </w:p>
    <w:p w14:paraId="33E37E33" w14:textId="6AD11200" w:rsidR="009E73F2" w:rsidRPr="00AC18F1" w:rsidRDefault="00AC18F1" w:rsidP="00F83E56">
      <w:pPr>
        <w:pStyle w:val="ListParagraph"/>
        <w:numPr>
          <w:ilvl w:val="1"/>
          <w:numId w:val="20"/>
        </w:numPr>
        <w:shd w:val="clear" w:color="auto" w:fill="FFFFFF"/>
        <w:ind w:left="180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>Motion passed unanimously.</w:t>
      </w:r>
    </w:p>
    <w:bookmarkEnd w:id="0"/>
    <w:p w14:paraId="2ECAE87F" w14:textId="77777777" w:rsidR="009E73F2" w:rsidRPr="009E73F2" w:rsidRDefault="009E73F2" w:rsidP="009E73F2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10901B5C" w14:textId="77777777" w:rsidR="009E73F2" w:rsidRDefault="00D80424" w:rsidP="009E7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9E73F2">
        <w:rPr>
          <w:rFonts w:asciiTheme="minorHAnsi" w:eastAsia="Times New Roman" w:hAnsiTheme="minorHAnsi" w:cstheme="minorHAnsi"/>
          <w:bCs/>
          <w:color w:val="000000"/>
          <w:lang w:eastAsia="en-US"/>
        </w:rPr>
        <w:t>DNTL 1512</w:t>
      </w:r>
    </w:p>
    <w:p w14:paraId="78D7FF2C" w14:textId="47CF5BFD" w:rsidR="00AC18F1" w:rsidRDefault="00AC18F1" w:rsidP="00AC18F1">
      <w:pPr>
        <w:pStyle w:val="ListParagraph"/>
        <w:numPr>
          <w:ilvl w:val="0"/>
          <w:numId w:val="20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bookmarkStart w:id="1" w:name="_Hlk177387976"/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Motion by K. Carlson to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return to faculty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with a recommendation of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adding additional language to </w:t>
      </w:r>
      <w:r w:rsidR="002A5A8C">
        <w:rPr>
          <w:rFonts w:asciiTheme="minorHAnsi" w:eastAsia="Times New Roman" w:hAnsiTheme="minorHAnsi" w:cstheme="minorHAnsi"/>
          <w:bCs/>
          <w:color w:val="000000"/>
          <w:lang w:eastAsia="en-US"/>
        </w:rPr>
        <w:t>the 1</w:t>
      </w:r>
      <w:r w:rsidR="002A5A8C" w:rsidRPr="002A5A8C">
        <w:rPr>
          <w:rFonts w:asciiTheme="minorHAnsi" w:eastAsia="Times New Roman" w:hAnsiTheme="minorHAnsi" w:cstheme="minorHAnsi"/>
          <w:bCs/>
          <w:color w:val="000000"/>
          <w:vertAlign w:val="superscript"/>
          <w:lang w:eastAsia="en-US"/>
        </w:rPr>
        <w:t>st</w:t>
      </w:r>
      <w:r w:rsidR="002A5A8C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and 3</w:t>
      </w:r>
      <w:r w:rsidR="002A5A8C" w:rsidRPr="002A5A8C">
        <w:rPr>
          <w:rFonts w:asciiTheme="minorHAnsi" w:eastAsia="Times New Roman" w:hAnsiTheme="minorHAnsi" w:cstheme="minorHAnsi"/>
          <w:bCs/>
          <w:color w:val="000000"/>
          <w:vertAlign w:val="superscript"/>
          <w:lang w:eastAsia="en-US"/>
        </w:rPr>
        <w:t>rd</w:t>
      </w:r>
      <w:r w:rsidR="002A5A8C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SLOs that will move the outcome of “identify” to a higher level of Bloom’s Taxonomy. After receiving a response from the faculty member, the SLOs can then be forwarded to the </w:t>
      </w:r>
      <w:r w:rsidR="002A5A8C" w:rsidRPr="002A5A8C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Curriculum Committee with a recommendation of approval.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B. Roth seconded the motion.</w:t>
      </w:r>
    </w:p>
    <w:p w14:paraId="116525E9" w14:textId="77777777" w:rsidR="00AC18F1" w:rsidRPr="00AC18F1" w:rsidRDefault="00AC18F1" w:rsidP="00AC18F1">
      <w:pPr>
        <w:pStyle w:val="ListParagraph"/>
        <w:numPr>
          <w:ilvl w:val="1"/>
          <w:numId w:val="20"/>
        </w:numPr>
        <w:shd w:val="clear" w:color="auto" w:fill="FFFFFF"/>
        <w:ind w:left="180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>Motion passed unanimously.</w:t>
      </w:r>
    </w:p>
    <w:bookmarkEnd w:id="1"/>
    <w:p w14:paraId="5E84B2AD" w14:textId="6E4C0BCC" w:rsidR="00D80424" w:rsidRPr="009E73F2" w:rsidRDefault="00D80424" w:rsidP="009E73F2">
      <w:pPr>
        <w:pStyle w:val="ListParagraph"/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9E73F2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9E73F2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9E73F2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9E73F2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9E73F2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9E73F2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9E73F2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9E73F2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9E73F2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766D92CF" w14:textId="77777777" w:rsidR="009E73F2" w:rsidRDefault="00D80424" w:rsidP="009E7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4149C3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DNTL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2130</w:t>
      </w:r>
    </w:p>
    <w:p w14:paraId="52038673" w14:textId="618A0CEE" w:rsidR="002A5A8C" w:rsidRDefault="002A5A8C" w:rsidP="002A5A8C">
      <w:pPr>
        <w:pStyle w:val="ListParagraph"/>
        <w:numPr>
          <w:ilvl w:val="0"/>
          <w:numId w:val="20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Motion by K. Carlson to return to faculty with a recommendation of adding additional language to the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2</w:t>
      </w:r>
      <w:r w:rsidRPr="002A5A8C">
        <w:rPr>
          <w:rFonts w:asciiTheme="minorHAnsi" w:eastAsia="Times New Roman" w:hAnsiTheme="minorHAnsi" w:cstheme="minorHAnsi"/>
          <w:bCs/>
          <w:color w:val="000000"/>
          <w:vertAlign w:val="superscript"/>
          <w:lang w:eastAsia="en-US"/>
        </w:rPr>
        <w:t>nd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SLO that will move the outcome of “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examine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” to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a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higher level of Bloom’s Taxonomy. After receiving a response from the faculty member, the SLOs can then be forwarded to the </w:t>
      </w:r>
      <w:r w:rsidRPr="002A5A8C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Curriculum Committee with a recommendation of approval.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B. Roth seconded the motion.</w:t>
      </w:r>
    </w:p>
    <w:p w14:paraId="6C49BA79" w14:textId="77777777" w:rsidR="002A5A8C" w:rsidRPr="00AC18F1" w:rsidRDefault="002A5A8C" w:rsidP="002A5A8C">
      <w:pPr>
        <w:pStyle w:val="ListParagraph"/>
        <w:numPr>
          <w:ilvl w:val="1"/>
          <w:numId w:val="20"/>
        </w:numPr>
        <w:shd w:val="clear" w:color="auto" w:fill="FFFFFF"/>
        <w:ind w:left="180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>Motion passed unanimously.</w:t>
      </w:r>
    </w:p>
    <w:p w14:paraId="3986C09B" w14:textId="3DCC9DD8" w:rsidR="00D80424" w:rsidRPr="00D80424" w:rsidRDefault="00D80424" w:rsidP="009E73F2">
      <w:pPr>
        <w:pStyle w:val="ListParagraph"/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6DD0364A" w14:textId="77777777" w:rsidR="009E73F2" w:rsidRDefault="00D80424" w:rsidP="009E7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4149C3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DNTL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2133</w:t>
      </w:r>
    </w:p>
    <w:p w14:paraId="202A23B8" w14:textId="64BE8E7E" w:rsidR="002A5A8C" w:rsidRDefault="002A5A8C" w:rsidP="002A5A8C">
      <w:pPr>
        <w:pStyle w:val="ListParagraph"/>
        <w:numPr>
          <w:ilvl w:val="0"/>
          <w:numId w:val="20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Motion by K. Carlson to return to faculty with a recommendation of adding additional language to the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1</w:t>
      </w:r>
      <w:r w:rsidRPr="002A5A8C">
        <w:rPr>
          <w:rFonts w:asciiTheme="minorHAnsi" w:eastAsia="Times New Roman" w:hAnsiTheme="minorHAnsi" w:cstheme="minorHAnsi"/>
          <w:bCs/>
          <w:color w:val="000000"/>
          <w:vertAlign w:val="superscript"/>
          <w:lang w:eastAsia="en-US"/>
        </w:rPr>
        <w:t>st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SLO that will move the outcome of “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identify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” to a higher level of Bloom’s Taxonomy.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Or possibly just combine the 1</w:t>
      </w:r>
      <w:r w:rsidRPr="002A5A8C">
        <w:rPr>
          <w:rFonts w:asciiTheme="minorHAnsi" w:eastAsia="Times New Roman" w:hAnsiTheme="minorHAnsi" w:cstheme="minorHAnsi"/>
          <w:bCs/>
          <w:color w:val="000000"/>
          <w:vertAlign w:val="superscript"/>
          <w:lang w:eastAsia="en-US"/>
        </w:rPr>
        <w:t>st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and 2</w:t>
      </w:r>
      <w:r w:rsidRPr="002A5A8C">
        <w:rPr>
          <w:rFonts w:asciiTheme="minorHAnsi" w:eastAsia="Times New Roman" w:hAnsiTheme="minorHAnsi" w:cstheme="minorHAnsi"/>
          <w:bCs/>
          <w:color w:val="000000"/>
          <w:vertAlign w:val="superscript"/>
          <w:lang w:eastAsia="en-US"/>
        </w:rPr>
        <w:t>nd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SLOs into a singular outcome.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After receiving a response from the faculty member, the SLOs can then be forwarded to the </w:t>
      </w:r>
      <w:r w:rsidRPr="002A5A8C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Curriculum Committee with a recommendation of approval.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B. Roth seconded the motion.</w:t>
      </w:r>
    </w:p>
    <w:p w14:paraId="0BA91753" w14:textId="77777777" w:rsidR="002A5A8C" w:rsidRPr="00AC18F1" w:rsidRDefault="002A5A8C" w:rsidP="002A5A8C">
      <w:pPr>
        <w:pStyle w:val="ListParagraph"/>
        <w:numPr>
          <w:ilvl w:val="1"/>
          <w:numId w:val="20"/>
        </w:numPr>
        <w:shd w:val="clear" w:color="auto" w:fill="FFFFFF"/>
        <w:ind w:left="180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>Motion passed unanimously.</w:t>
      </w:r>
    </w:p>
    <w:p w14:paraId="51920C35" w14:textId="77777777" w:rsidR="009E73F2" w:rsidRDefault="009E73F2" w:rsidP="009E73F2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6AEB27D7" w14:textId="77777777" w:rsidR="009E73F2" w:rsidRPr="009E73F2" w:rsidRDefault="009E73F2" w:rsidP="009E73F2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7941DB4C" w14:textId="5A645419" w:rsidR="00D80424" w:rsidRPr="00D80424" w:rsidRDefault="00D80424" w:rsidP="009E73F2">
      <w:pPr>
        <w:pStyle w:val="ListParagraph"/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lastRenderedPageBreak/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55FB19A0" w14:textId="77777777" w:rsidR="009E73F2" w:rsidRDefault="00D80424" w:rsidP="009E7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4149C3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DNTL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2135</w:t>
      </w:r>
    </w:p>
    <w:p w14:paraId="7F431847" w14:textId="77777777" w:rsidR="00AC18F1" w:rsidRDefault="00AC18F1" w:rsidP="00AC18F1">
      <w:pPr>
        <w:pStyle w:val="ListParagraph"/>
        <w:numPr>
          <w:ilvl w:val="0"/>
          <w:numId w:val="20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Motion by K. Carlson to send SLOs forward to Curriculum Committee with a recommendation of approval. B. Roth seconded the motion.</w:t>
      </w:r>
    </w:p>
    <w:p w14:paraId="4C074A76" w14:textId="77777777" w:rsidR="00AC18F1" w:rsidRPr="00AC18F1" w:rsidRDefault="00AC18F1" w:rsidP="00AC18F1">
      <w:pPr>
        <w:pStyle w:val="ListParagraph"/>
        <w:numPr>
          <w:ilvl w:val="1"/>
          <w:numId w:val="20"/>
        </w:numPr>
        <w:shd w:val="clear" w:color="auto" w:fill="FFFFFF"/>
        <w:ind w:left="180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>Motion passed unanimously.</w:t>
      </w:r>
    </w:p>
    <w:p w14:paraId="02BAFF4F" w14:textId="02E78B9C" w:rsidR="00D80424" w:rsidRPr="00D80424" w:rsidRDefault="00D80424" w:rsidP="009E73F2">
      <w:pPr>
        <w:pStyle w:val="ListParagraph"/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07E394A6" w14:textId="77777777" w:rsidR="009E73F2" w:rsidRDefault="00D80424" w:rsidP="009E7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4149C3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DNTL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2242</w:t>
      </w:r>
    </w:p>
    <w:p w14:paraId="1F639698" w14:textId="77777777" w:rsidR="00AC18F1" w:rsidRDefault="00AC18F1" w:rsidP="00AC18F1">
      <w:pPr>
        <w:pStyle w:val="ListParagraph"/>
        <w:numPr>
          <w:ilvl w:val="0"/>
          <w:numId w:val="20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Motion by K. Carlson to send SLOs forward to Curriculum Committee with a recommendation of approval. B. Roth seconded the motion.</w:t>
      </w:r>
    </w:p>
    <w:p w14:paraId="4A9519F6" w14:textId="77777777" w:rsidR="00AC18F1" w:rsidRPr="00AC18F1" w:rsidRDefault="00AC18F1" w:rsidP="00AC18F1">
      <w:pPr>
        <w:pStyle w:val="ListParagraph"/>
        <w:numPr>
          <w:ilvl w:val="1"/>
          <w:numId w:val="20"/>
        </w:numPr>
        <w:shd w:val="clear" w:color="auto" w:fill="FFFFFF"/>
        <w:ind w:left="180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>Motion passed unanimously.</w:t>
      </w:r>
    </w:p>
    <w:p w14:paraId="0617E1F5" w14:textId="17AC8DD5" w:rsidR="00D80424" w:rsidRPr="00D80424" w:rsidRDefault="00D80424" w:rsidP="009E73F2">
      <w:pPr>
        <w:pStyle w:val="ListParagraph"/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51C9D754" w14:textId="77777777" w:rsidR="009E73F2" w:rsidRDefault="00D80424" w:rsidP="009E7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4149C3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DNTL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2244</w:t>
      </w:r>
    </w:p>
    <w:p w14:paraId="518C44D6" w14:textId="77777777" w:rsidR="00AC18F1" w:rsidRDefault="00AC18F1" w:rsidP="00AC18F1">
      <w:pPr>
        <w:pStyle w:val="ListParagraph"/>
        <w:numPr>
          <w:ilvl w:val="0"/>
          <w:numId w:val="20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Motion by K. Carlson to send SLOs forward to Curriculum Committee with a recommendation of approval. B. Roth seconded the motion.</w:t>
      </w:r>
    </w:p>
    <w:p w14:paraId="0D399CE3" w14:textId="77777777" w:rsidR="00AC18F1" w:rsidRPr="00AC18F1" w:rsidRDefault="00AC18F1" w:rsidP="00AC18F1">
      <w:pPr>
        <w:pStyle w:val="ListParagraph"/>
        <w:numPr>
          <w:ilvl w:val="1"/>
          <w:numId w:val="20"/>
        </w:numPr>
        <w:shd w:val="clear" w:color="auto" w:fill="FFFFFF"/>
        <w:ind w:left="180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AC18F1">
        <w:rPr>
          <w:rFonts w:asciiTheme="minorHAnsi" w:eastAsia="Times New Roman" w:hAnsiTheme="minorHAnsi" w:cstheme="minorHAnsi"/>
          <w:bCs/>
          <w:color w:val="000000"/>
          <w:lang w:eastAsia="en-US"/>
        </w:rPr>
        <w:t>Motion passed unanimously.</w:t>
      </w:r>
    </w:p>
    <w:p w14:paraId="4760614D" w14:textId="5141E31A" w:rsidR="00D80424" w:rsidRPr="004149C3" w:rsidRDefault="00D80424" w:rsidP="009E73F2">
      <w:pPr>
        <w:pStyle w:val="ListParagraph"/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</w:p>
    <w:p w14:paraId="74D6F8E2" w14:textId="20E8E63A" w:rsidR="006F23A9" w:rsidRPr="006F23A9" w:rsidRDefault="006F23A9" w:rsidP="006F23A9">
      <w:pPr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Discussion Items</w:t>
      </w:r>
    </w:p>
    <w:p w14:paraId="4C2DBCE9" w14:textId="77777777" w:rsidR="009E73F2" w:rsidRDefault="00AE4AC5" w:rsidP="009E73F2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20</w:t>
      </w:r>
      <w:r w:rsidR="0018556D">
        <w:rPr>
          <w:rFonts w:asciiTheme="minorHAnsi" w:eastAsia="Times New Roman" w:hAnsiTheme="minorHAnsi"/>
          <w:color w:val="000000"/>
          <w:lang w:eastAsia="en-US"/>
        </w:rPr>
        <w:t>24-2025 Comprehensive Program Review – Curriculum Table</w:t>
      </w:r>
    </w:p>
    <w:p w14:paraId="11B504A6" w14:textId="361AD3C8" w:rsidR="009E73F2" w:rsidRDefault="00943AE9" w:rsidP="009E73F2">
      <w:pPr>
        <w:pStyle w:val="ListParagraph"/>
        <w:numPr>
          <w:ilvl w:val="0"/>
          <w:numId w:val="20"/>
        </w:numPr>
        <w:shd w:val="clear" w:color="auto" w:fill="FFFFFF"/>
        <w:ind w:left="1080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The committee</w:t>
      </w:r>
      <w:r w:rsidR="00221C33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reviewed</w:t>
      </w:r>
      <w:r w:rsidRPr="00943AE9">
        <w:t xml:space="preserve"> </w:t>
      </w:r>
      <w:r>
        <w:t xml:space="preserve">the </w:t>
      </w:r>
      <w:r w:rsidRPr="00943AE9">
        <w:rPr>
          <w:rFonts w:asciiTheme="minorHAnsi" w:eastAsia="Times New Roman" w:hAnsiTheme="minorHAnsi" w:cstheme="minorHAnsi"/>
          <w:bCs/>
          <w:color w:val="000000"/>
          <w:lang w:eastAsia="en-US"/>
        </w:rPr>
        <w:t>Curriculum Table</w:t>
      </w:r>
      <w:r w:rsidR="00221C33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 </w:t>
      </w:r>
      <w:r w:rsidR="006171A8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document and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>determined it is not necessary to keep it as part of the Comprehensive Review process.</w:t>
      </w:r>
    </w:p>
    <w:p w14:paraId="68800B26" w14:textId="77777777" w:rsidR="009E73F2" w:rsidRDefault="009E73F2" w:rsidP="009E73F2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235EF541" w14:textId="657A2C61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Other</w:t>
      </w:r>
    </w:p>
    <w:p w14:paraId="16C1637C" w14:textId="2E63432C" w:rsidR="009E73F2" w:rsidRPr="00221C33" w:rsidRDefault="00221C33" w:rsidP="009E73F2">
      <w:pPr>
        <w:pStyle w:val="ListParagraph"/>
        <w:numPr>
          <w:ilvl w:val="0"/>
          <w:numId w:val="20"/>
        </w:numPr>
        <w:shd w:val="clear" w:color="auto" w:fill="FFFFFF"/>
        <w:ind w:left="1080"/>
        <w:rPr>
          <w:rFonts w:asciiTheme="majorHAnsi" w:eastAsia="Times New Roman" w:hAnsiTheme="majorHAnsi" w:cstheme="majorHAnsi"/>
          <w:color w:val="000000"/>
          <w:lang w:eastAsia="en-US"/>
        </w:rPr>
      </w:pPr>
      <w:r w:rsidRPr="00221C33">
        <w:rPr>
          <w:rFonts w:asciiTheme="majorHAnsi" w:eastAsia="Times New Roman" w:hAnsiTheme="majorHAnsi" w:cstheme="majorHAnsi"/>
          <w:color w:val="000000"/>
          <w:lang w:eastAsia="en-US"/>
        </w:rPr>
        <w:t>None</w:t>
      </w:r>
    </w:p>
    <w:p w14:paraId="56062EDE" w14:textId="77777777" w:rsidR="009E73F2" w:rsidRDefault="009E73F2" w:rsidP="009E73F2">
      <w:pPr>
        <w:pStyle w:val="ListParagraph"/>
        <w:shd w:val="clear" w:color="auto" w:fill="FFFFFF"/>
        <w:ind w:left="1080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54BE91E5" w14:textId="6B0AE298" w:rsidR="00AE46EC" w:rsidRPr="00AE46EC" w:rsidRDefault="003D7E20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  <w:r w:rsidR="009E73F2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:</w:t>
      </w:r>
      <w:r w:rsidR="00221C33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 xml:space="preserve"> </w:t>
      </w:r>
      <w:r w:rsidR="00221C33" w:rsidRPr="00221C33">
        <w:rPr>
          <w:rFonts w:asciiTheme="majorHAnsi" w:eastAsia="Times New Roman" w:hAnsiTheme="majorHAnsi" w:cstheme="majorHAnsi"/>
          <w:color w:val="000000"/>
          <w:lang w:eastAsia="en-US"/>
        </w:rPr>
        <w:t>1:03 pm</w:t>
      </w:r>
    </w:p>
    <w:p w14:paraId="5AE0ED10" w14:textId="77777777" w:rsidR="00173DFE" w:rsidRDefault="00173DFE" w:rsidP="00C02914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</w:p>
    <w:p w14:paraId="1C63CF6B" w14:textId="35AD8347" w:rsidR="001021C5" w:rsidRPr="001021C5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120EA9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Next Meeting: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1021C5">
        <w:rPr>
          <w:rFonts w:asciiTheme="minorHAnsi" w:eastAsia="Times New Roman" w:hAnsiTheme="minorHAnsi"/>
          <w:color w:val="000000"/>
          <w:lang w:eastAsia="en-US"/>
        </w:rPr>
        <w:t xml:space="preserve">October 14, 12:10 </w:t>
      </w:r>
      <w:r w:rsidR="00120EA9">
        <w:rPr>
          <w:rFonts w:asciiTheme="minorHAnsi" w:eastAsia="Times New Roman" w:hAnsiTheme="minorHAnsi"/>
          <w:color w:val="000000"/>
          <w:lang w:eastAsia="en-US"/>
        </w:rPr>
        <w:t>– 1:00 in Cafeteria Conference Room</w:t>
      </w:r>
    </w:p>
    <w:sectPr w:rsidR="001021C5" w:rsidRPr="001021C5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5827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4828AD"/>
    <w:multiLevelType w:val="hybridMultilevel"/>
    <w:tmpl w:val="5E50A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10F66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531D7E"/>
    <w:multiLevelType w:val="hybridMultilevel"/>
    <w:tmpl w:val="AE208CE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3C5C71"/>
    <w:multiLevelType w:val="hybridMultilevel"/>
    <w:tmpl w:val="BBF05D1C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6"/>
  </w:num>
  <w:num w:numId="2" w16cid:durableId="506940280">
    <w:abstractNumId w:val="4"/>
  </w:num>
  <w:num w:numId="3" w16cid:durableId="391971034">
    <w:abstractNumId w:val="8"/>
  </w:num>
  <w:num w:numId="4" w16cid:durableId="1301879497">
    <w:abstractNumId w:val="14"/>
  </w:num>
  <w:num w:numId="5" w16cid:durableId="1459569099">
    <w:abstractNumId w:val="3"/>
  </w:num>
  <w:num w:numId="6" w16cid:durableId="29304758">
    <w:abstractNumId w:val="1"/>
  </w:num>
  <w:num w:numId="7" w16cid:durableId="1444230107">
    <w:abstractNumId w:val="17"/>
  </w:num>
  <w:num w:numId="8" w16cid:durableId="876117799">
    <w:abstractNumId w:val="12"/>
  </w:num>
  <w:num w:numId="9" w16cid:durableId="1948152382">
    <w:abstractNumId w:val="11"/>
  </w:num>
  <w:num w:numId="10" w16cid:durableId="1914193918">
    <w:abstractNumId w:val="7"/>
  </w:num>
  <w:num w:numId="11" w16cid:durableId="1228417187">
    <w:abstractNumId w:val="18"/>
  </w:num>
  <w:num w:numId="12" w16cid:durableId="917247155">
    <w:abstractNumId w:val="10"/>
  </w:num>
  <w:num w:numId="13" w16cid:durableId="1071083388">
    <w:abstractNumId w:val="15"/>
  </w:num>
  <w:num w:numId="14" w16cid:durableId="837766334">
    <w:abstractNumId w:val="2"/>
  </w:num>
  <w:num w:numId="15" w16cid:durableId="1414351839">
    <w:abstractNumId w:val="19"/>
  </w:num>
  <w:num w:numId="16" w16cid:durableId="1763725122">
    <w:abstractNumId w:val="16"/>
  </w:num>
  <w:num w:numId="17" w16cid:durableId="1761099456">
    <w:abstractNumId w:val="9"/>
  </w:num>
  <w:num w:numId="18" w16cid:durableId="215708092">
    <w:abstractNumId w:val="0"/>
  </w:num>
  <w:num w:numId="19" w16cid:durableId="2058430891">
    <w:abstractNumId w:val="13"/>
  </w:num>
  <w:num w:numId="20" w16cid:durableId="1303149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19DE"/>
    <w:rsid w:val="00014F5B"/>
    <w:rsid w:val="00016478"/>
    <w:rsid w:val="0001720F"/>
    <w:rsid w:val="0001775A"/>
    <w:rsid w:val="00026F15"/>
    <w:rsid w:val="00054B16"/>
    <w:rsid w:val="00056393"/>
    <w:rsid w:val="00070112"/>
    <w:rsid w:val="00077C86"/>
    <w:rsid w:val="000814E1"/>
    <w:rsid w:val="00083C27"/>
    <w:rsid w:val="000A493C"/>
    <w:rsid w:val="000D074D"/>
    <w:rsid w:val="000D7E52"/>
    <w:rsid w:val="000E20A1"/>
    <w:rsid w:val="000E3CCF"/>
    <w:rsid w:val="000E50A3"/>
    <w:rsid w:val="000F7213"/>
    <w:rsid w:val="001021C5"/>
    <w:rsid w:val="00120EA9"/>
    <w:rsid w:val="00123A4B"/>
    <w:rsid w:val="001367A8"/>
    <w:rsid w:val="00146FD3"/>
    <w:rsid w:val="00173DFE"/>
    <w:rsid w:val="00181AA2"/>
    <w:rsid w:val="0018556D"/>
    <w:rsid w:val="001A00CF"/>
    <w:rsid w:val="001C197A"/>
    <w:rsid w:val="001C5FB0"/>
    <w:rsid w:val="001C63EB"/>
    <w:rsid w:val="00214320"/>
    <w:rsid w:val="00221C33"/>
    <w:rsid w:val="00225ABA"/>
    <w:rsid w:val="00226C2A"/>
    <w:rsid w:val="00253429"/>
    <w:rsid w:val="00266776"/>
    <w:rsid w:val="0026694D"/>
    <w:rsid w:val="00271271"/>
    <w:rsid w:val="00276BBF"/>
    <w:rsid w:val="002A5A8C"/>
    <w:rsid w:val="002B50C1"/>
    <w:rsid w:val="002B62EB"/>
    <w:rsid w:val="002C4682"/>
    <w:rsid w:val="002D67B4"/>
    <w:rsid w:val="002E1939"/>
    <w:rsid w:val="002F1366"/>
    <w:rsid w:val="003246E0"/>
    <w:rsid w:val="003256D9"/>
    <w:rsid w:val="00367D18"/>
    <w:rsid w:val="00382E01"/>
    <w:rsid w:val="0039020F"/>
    <w:rsid w:val="003B063E"/>
    <w:rsid w:val="003B7E29"/>
    <w:rsid w:val="003C68C6"/>
    <w:rsid w:val="003D631E"/>
    <w:rsid w:val="003D7E20"/>
    <w:rsid w:val="003D7EDB"/>
    <w:rsid w:val="003E1245"/>
    <w:rsid w:val="003F0345"/>
    <w:rsid w:val="003F5758"/>
    <w:rsid w:val="00401EEA"/>
    <w:rsid w:val="004149C3"/>
    <w:rsid w:val="00480B7F"/>
    <w:rsid w:val="00480B98"/>
    <w:rsid w:val="00485AF8"/>
    <w:rsid w:val="00492CC6"/>
    <w:rsid w:val="004A5F0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24899"/>
    <w:rsid w:val="005301F4"/>
    <w:rsid w:val="005356C9"/>
    <w:rsid w:val="00544AB5"/>
    <w:rsid w:val="0056161D"/>
    <w:rsid w:val="0056456A"/>
    <w:rsid w:val="00574941"/>
    <w:rsid w:val="005762C5"/>
    <w:rsid w:val="00576307"/>
    <w:rsid w:val="005A712B"/>
    <w:rsid w:val="005B05D0"/>
    <w:rsid w:val="005F3E83"/>
    <w:rsid w:val="00600420"/>
    <w:rsid w:val="006171A8"/>
    <w:rsid w:val="00623830"/>
    <w:rsid w:val="00630E38"/>
    <w:rsid w:val="00644E96"/>
    <w:rsid w:val="0065493B"/>
    <w:rsid w:val="00656F77"/>
    <w:rsid w:val="0066184A"/>
    <w:rsid w:val="00662274"/>
    <w:rsid w:val="00666697"/>
    <w:rsid w:val="006A06C9"/>
    <w:rsid w:val="006A50C2"/>
    <w:rsid w:val="006B3AA6"/>
    <w:rsid w:val="006F23A9"/>
    <w:rsid w:val="006F4DBB"/>
    <w:rsid w:val="006F568D"/>
    <w:rsid w:val="007158C5"/>
    <w:rsid w:val="00722BDB"/>
    <w:rsid w:val="007262E2"/>
    <w:rsid w:val="007421D9"/>
    <w:rsid w:val="00776864"/>
    <w:rsid w:val="00782340"/>
    <w:rsid w:val="00785C70"/>
    <w:rsid w:val="00796CF9"/>
    <w:rsid w:val="007A4C72"/>
    <w:rsid w:val="007B1C58"/>
    <w:rsid w:val="007D5857"/>
    <w:rsid w:val="007F48C2"/>
    <w:rsid w:val="00816C75"/>
    <w:rsid w:val="00823139"/>
    <w:rsid w:val="0082410E"/>
    <w:rsid w:val="008245B4"/>
    <w:rsid w:val="008275D7"/>
    <w:rsid w:val="00830FE1"/>
    <w:rsid w:val="008463AD"/>
    <w:rsid w:val="00857B3B"/>
    <w:rsid w:val="008665C4"/>
    <w:rsid w:val="00871E6E"/>
    <w:rsid w:val="008830BB"/>
    <w:rsid w:val="008A6641"/>
    <w:rsid w:val="008B4997"/>
    <w:rsid w:val="008D1A9B"/>
    <w:rsid w:val="008D3010"/>
    <w:rsid w:val="008E529A"/>
    <w:rsid w:val="00902104"/>
    <w:rsid w:val="0092619F"/>
    <w:rsid w:val="0093314C"/>
    <w:rsid w:val="00943AE9"/>
    <w:rsid w:val="00956A68"/>
    <w:rsid w:val="00983C84"/>
    <w:rsid w:val="00996A90"/>
    <w:rsid w:val="009B10BD"/>
    <w:rsid w:val="009D5F0C"/>
    <w:rsid w:val="009E73F2"/>
    <w:rsid w:val="009F4A54"/>
    <w:rsid w:val="00A11D77"/>
    <w:rsid w:val="00A11FFC"/>
    <w:rsid w:val="00A15263"/>
    <w:rsid w:val="00A20087"/>
    <w:rsid w:val="00A32614"/>
    <w:rsid w:val="00A42991"/>
    <w:rsid w:val="00A4380D"/>
    <w:rsid w:val="00A43903"/>
    <w:rsid w:val="00A5232A"/>
    <w:rsid w:val="00A60F1D"/>
    <w:rsid w:val="00A90932"/>
    <w:rsid w:val="00A91F7F"/>
    <w:rsid w:val="00AA43B9"/>
    <w:rsid w:val="00AA7313"/>
    <w:rsid w:val="00AB18DA"/>
    <w:rsid w:val="00AC18F1"/>
    <w:rsid w:val="00AE46EC"/>
    <w:rsid w:val="00AE4AC5"/>
    <w:rsid w:val="00AF7766"/>
    <w:rsid w:val="00B0304B"/>
    <w:rsid w:val="00B05108"/>
    <w:rsid w:val="00B140B0"/>
    <w:rsid w:val="00B239D0"/>
    <w:rsid w:val="00B24A6B"/>
    <w:rsid w:val="00B349C7"/>
    <w:rsid w:val="00B6125F"/>
    <w:rsid w:val="00B633AE"/>
    <w:rsid w:val="00B647A5"/>
    <w:rsid w:val="00B76ADD"/>
    <w:rsid w:val="00B81B55"/>
    <w:rsid w:val="00BE1741"/>
    <w:rsid w:val="00BE3F9D"/>
    <w:rsid w:val="00BE5FB1"/>
    <w:rsid w:val="00BE6963"/>
    <w:rsid w:val="00BF092D"/>
    <w:rsid w:val="00C02914"/>
    <w:rsid w:val="00C174FB"/>
    <w:rsid w:val="00C36C9D"/>
    <w:rsid w:val="00C469B9"/>
    <w:rsid w:val="00C51AAF"/>
    <w:rsid w:val="00C55EDC"/>
    <w:rsid w:val="00C73FAD"/>
    <w:rsid w:val="00C74636"/>
    <w:rsid w:val="00C80FA8"/>
    <w:rsid w:val="00C83D47"/>
    <w:rsid w:val="00C855AF"/>
    <w:rsid w:val="00C949C2"/>
    <w:rsid w:val="00CB1CF2"/>
    <w:rsid w:val="00CC77CF"/>
    <w:rsid w:val="00D10DEA"/>
    <w:rsid w:val="00D122C7"/>
    <w:rsid w:val="00D20831"/>
    <w:rsid w:val="00D27534"/>
    <w:rsid w:val="00D354B3"/>
    <w:rsid w:val="00D35A4D"/>
    <w:rsid w:val="00D55688"/>
    <w:rsid w:val="00D55F56"/>
    <w:rsid w:val="00D572FC"/>
    <w:rsid w:val="00D64695"/>
    <w:rsid w:val="00D73145"/>
    <w:rsid w:val="00D74D38"/>
    <w:rsid w:val="00D80424"/>
    <w:rsid w:val="00D83EED"/>
    <w:rsid w:val="00D94171"/>
    <w:rsid w:val="00D9623B"/>
    <w:rsid w:val="00DD6DFC"/>
    <w:rsid w:val="00DD7C2C"/>
    <w:rsid w:val="00E13C06"/>
    <w:rsid w:val="00E16C2E"/>
    <w:rsid w:val="00E21FD8"/>
    <w:rsid w:val="00E24FA6"/>
    <w:rsid w:val="00E2572A"/>
    <w:rsid w:val="00E25FCF"/>
    <w:rsid w:val="00E3046E"/>
    <w:rsid w:val="00E35160"/>
    <w:rsid w:val="00E370D9"/>
    <w:rsid w:val="00E52E32"/>
    <w:rsid w:val="00E659B7"/>
    <w:rsid w:val="00E7221E"/>
    <w:rsid w:val="00E84190"/>
    <w:rsid w:val="00E927FD"/>
    <w:rsid w:val="00ED04E7"/>
    <w:rsid w:val="00EF2B73"/>
    <w:rsid w:val="00EF457A"/>
    <w:rsid w:val="00F03644"/>
    <w:rsid w:val="00F13121"/>
    <w:rsid w:val="00F14778"/>
    <w:rsid w:val="00F340FE"/>
    <w:rsid w:val="00F45AD4"/>
    <w:rsid w:val="00F45AF5"/>
    <w:rsid w:val="00F47BB3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B25A3"/>
    <w:rsid w:val="00FC35C9"/>
    <w:rsid w:val="00FD6393"/>
    <w:rsid w:val="00FF2A5A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Adam Bledsoe</cp:lastModifiedBy>
  <cp:revision>7</cp:revision>
  <cp:lastPrinted>2024-09-16T21:23:00Z</cp:lastPrinted>
  <dcterms:created xsi:type="dcterms:W3CDTF">2024-09-13T19:35:00Z</dcterms:created>
  <dcterms:modified xsi:type="dcterms:W3CDTF">2024-09-16T21:28:00Z</dcterms:modified>
</cp:coreProperties>
</file>