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159D0DAB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D706EC">
        <w:rPr>
          <w:rFonts w:ascii="Book Antiqua" w:hAnsi="Book Antiqua"/>
          <w:b/>
          <w:bCs/>
          <w:szCs w:val="22"/>
        </w:rPr>
        <w:t>November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1</w:t>
      </w:r>
      <w:r w:rsidR="00D706EC">
        <w:rPr>
          <w:rFonts w:ascii="Book Antiqua" w:hAnsi="Book Antiqua"/>
          <w:b/>
          <w:bCs/>
          <w:szCs w:val="22"/>
        </w:rPr>
        <w:t>7</w:t>
      </w:r>
      <w:r w:rsidR="00216DF2">
        <w:rPr>
          <w:rFonts w:ascii="Book Antiqua" w:hAnsi="Book Antiqua"/>
          <w:b/>
          <w:bCs/>
          <w:szCs w:val="22"/>
        </w:rPr>
        <w:t>, 202</w:t>
      </w:r>
      <w:r w:rsidR="005F3A5F">
        <w:rPr>
          <w:rFonts w:ascii="Book Antiqua" w:hAnsi="Book Antiqua"/>
          <w:b/>
          <w:bCs/>
          <w:szCs w:val="22"/>
        </w:rPr>
        <w:t>3</w:t>
      </w:r>
    </w:p>
    <w:p w14:paraId="716EAC1C" w14:textId="11F9C8A7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2C3A0E">
        <w:rPr>
          <w:rFonts w:ascii="Book Antiqua" w:hAnsi="Book Antiqua"/>
          <w:b/>
          <w:bCs/>
          <w:szCs w:val="22"/>
        </w:rPr>
        <w:t>30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D706EC">
        <w:rPr>
          <w:rFonts w:ascii="Book Antiqua" w:hAnsi="Book Antiqua"/>
          <w:b/>
          <w:bCs/>
          <w:szCs w:val="22"/>
        </w:rPr>
        <w:t>4:00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70E5FDF0" w:rsidR="002B769D" w:rsidRPr="002C3A0E" w:rsidRDefault="002C3A0E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2C3A0E">
        <w:rPr>
          <w:rFonts w:ascii="Book Antiqua" w:hAnsi="Book Antiqua"/>
          <w:b/>
          <w:bCs/>
          <w:color w:val="000000" w:themeColor="text1"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4C8775A2" w14:textId="6CEF46EE" w:rsidR="004953BC" w:rsidRDefault="00AB4912" w:rsidP="004953B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D706EC">
        <w:rPr>
          <w:rFonts w:ascii="Book Antiqua" w:hAnsi="Book Antiqua"/>
          <w:szCs w:val="22"/>
        </w:rPr>
        <w:t>October 20</w:t>
      </w:r>
      <w:r w:rsidR="003142B5" w:rsidRPr="004953BC">
        <w:rPr>
          <w:rFonts w:ascii="Book Antiqua" w:hAnsi="Book Antiqua"/>
          <w:szCs w:val="22"/>
        </w:rPr>
        <w:t>, 202</w:t>
      </w:r>
      <w:r w:rsidR="002C3A0E">
        <w:rPr>
          <w:rFonts w:ascii="Book Antiqua" w:hAnsi="Book Antiqua"/>
          <w:szCs w:val="22"/>
        </w:rPr>
        <w:t>3</w:t>
      </w:r>
    </w:p>
    <w:p w14:paraId="1E202868" w14:textId="77777777" w:rsidR="002C3A0E" w:rsidRPr="00D706EC" w:rsidRDefault="002C3A0E" w:rsidP="00D706EC">
      <w:pPr>
        <w:rPr>
          <w:rFonts w:ascii="Book Antiqua" w:hAnsi="Book Antiqua"/>
        </w:rPr>
      </w:pPr>
    </w:p>
    <w:p w14:paraId="556A0CB1" w14:textId="5EDAC4A2" w:rsidR="002C3A0E" w:rsidRDefault="002C3A0E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Status Update – Educational Master Plan</w:t>
      </w:r>
    </w:p>
    <w:p w14:paraId="2B842DE2" w14:textId="77777777" w:rsidR="00D706EC" w:rsidRDefault="00D706EC" w:rsidP="00D706EC">
      <w:pPr>
        <w:pStyle w:val="ListParagraph"/>
        <w:rPr>
          <w:rFonts w:ascii="Book Antiqua" w:hAnsi="Book Antiqua"/>
        </w:rPr>
      </w:pPr>
    </w:p>
    <w:p w14:paraId="319E9343" w14:textId="16AEC033" w:rsidR="00D706EC" w:rsidRDefault="00D706EC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Master Plan Development</w:t>
      </w:r>
    </w:p>
    <w:p w14:paraId="0650A5F0" w14:textId="4E7A1331" w:rsidR="00D706EC" w:rsidRDefault="00D706EC" w:rsidP="00D706EC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Establish Task Force or Steering Committee</w:t>
      </w:r>
    </w:p>
    <w:p w14:paraId="2EED474B" w14:textId="02409076" w:rsidR="00D706EC" w:rsidRDefault="00D706EC" w:rsidP="00D706EC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Make recommendation to Governance Council </w:t>
      </w:r>
      <w:r>
        <w:rPr>
          <w:rFonts w:ascii="Book Antiqua" w:hAnsi="Book Antiqua"/>
          <w:szCs w:val="22"/>
        </w:rPr>
        <w:br/>
        <w:t>and Academic Senate</w:t>
      </w:r>
    </w:p>
    <w:p w14:paraId="5A53AC40" w14:textId="77777777" w:rsidR="00D706EC" w:rsidRDefault="00D706EC" w:rsidP="00D706EC">
      <w:pPr>
        <w:pStyle w:val="Default"/>
        <w:rPr>
          <w:rFonts w:ascii="Book Antiqua" w:hAnsi="Book Antiqua"/>
          <w:szCs w:val="22"/>
        </w:rPr>
      </w:pPr>
    </w:p>
    <w:p w14:paraId="4F407F48" w14:textId="0F694359" w:rsidR="00D706EC" w:rsidRDefault="00D706EC" w:rsidP="00D706E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Program Review 2023-24</w:t>
      </w:r>
    </w:p>
    <w:p w14:paraId="20ABB900" w14:textId="745782BA" w:rsidR="00D706EC" w:rsidRPr="00D706EC" w:rsidRDefault="00D706EC" w:rsidP="00D706EC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Updates and Discussion</w:t>
      </w:r>
    </w:p>
    <w:p w14:paraId="3787A62D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5D5A2FE1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D706EC">
        <w:rPr>
          <w:rFonts w:ascii="Book Antiqua" w:hAnsi="Book Antiqua"/>
          <w:b/>
          <w:bCs/>
          <w:szCs w:val="22"/>
        </w:rPr>
        <w:t>December 1, 2023, at 2:00 p.m. in the Cougar Room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2019-03-28T21:02:00Z</cp:lastPrinted>
  <dcterms:created xsi:type="dcterms:W3CDTF">2023-11-15T22:52:00Z</dcterms:created>
  <dcterms:modified xsi:type="dcterms:W3CDTF">2023-11-15T23:02:00Z</dcterms:modified>
</cp:coreProperties>
</file>