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976F9" w14:textId="14F62EA4" w:rsidR="000D403F" w:rsidRPr="005C7953" w:rsidRDefault="00000000">
      <w:pPr>
        <w:pStyle w:val="Heading1"/>
        <w:rPr>
          <w:sz w:val="28"/>
          <w:szCs w:val="28"/>
        </w:rPr>
      </w:pPr>
      <w:bookmarkStart w:id="0" w:name="_sch37liqcewv" w:colFirst="0" w:colLast="0"/>
      <w:bookmarkEnd w:id="0"/>
      <w:r w:rsidRPr="005C7953">
        <w:rPr>
          <w:sz w:val="28"/>
          <w:szCs w:val="28"/>
        </w:rPr>
        <w:t xml:space="preserve">Taft College Academic Senate </w:t>
      </w:r>
      <w:r w:rsidR="00176C06" w:rsidRPr="005C7953">
        <w:rPr>
          <w:sz w:val="28"/>
          <w:szCs w:val="28"/>
        </w:rPr>
        <w:t xml:space="preserve">Minutes </w:t>
      </w:r>
      <w:r w:rsidR="00176C06" w:rsidRPr="005C7953">
        <w:rPr>
          <w:b/>
          <w:bCs/>
          <w:color w:val="EE0000"/>
          <w:sz w:val="28"/>
          <w:szCs w:val="28"/>
        </w:rPr>
        <w:t>DRAFT</w:t>
      </w:r>
      <w:r w:rsidRPr="005C7953">
        <w:rPr>
          <w:sz w:val="28"/>
          <w:szCs w:val="28"/>
        </w:rPr>
        <w:t xml:space="preserve"> </w:t>
      </w:r>
    </w:p>
    <w:p w14:paraId="441631BB" w14:textId="77777777" w:rsidR="000D403F" w:rsidRPr="005C7953" w:rsidRDefault="00000000">
      <w:r w:rsidRPr="005C7953">
        <w:t>Friday, January 16, 2025</w:t>
      </w:r>
    </w:p>
    <w:p w14:paraId="227EB5C4" w14:textId="77777777" w:rsidR="000D403F" w:rsidRPr="005C7953" w:rsidRDefault="00000000">
      <w:r w:rsidRPr="005C7953">
        <w:t xml:space="preserve">Cougar Room </w:t>
      </w:r>
    </w:p>
    <w:p w14:paraId="720FEA14" w14:textId="77777777" w:rsidR="000D403F" w:rsidRPr="005C7953" w:rsidRDefault="00000000">
      <w:r w:rsidRPr="005C7953">
        <w:t>10:10 am - 12:00 pm</w:t>
      </w:r>
    </w:p>
    <w:p w14:paraId="36FC05B5" w14:textId="77777777" w:rsidR="005C7953" w:rsidRPr="005C7953" w:rsidRDefault="005C7953" w:rsidP="00EA0C67">
      <w:pPr>
        <w:spacing w:line="240" w:lineRule="auto"/>
        <w:contextualSpacing/>
        <w:rPr>
          <w:b/>
        </w:rPr>
      </w:pPr>
      <w:bookmarkStart w:id="1" w:name="_wg1recgjqmx" w:colFirst="0" w:colLast="0"/>
      <w:bookmarkEnd w:id="1"/>
    </w:p>
    <w:p w14:paraId="47ABFCE5" w14:textId="38B94796" w:rsidR="00EA0C67" w:rsidRPr="005C7953" w:rsidRDefault="00EA0C67" w:rsidP="00EA0C67">
      <w:pPr>
        <w:spacing w:line="240" w:lineRule="auto"/>
        <w:contextualSpacing/>
        <w:rPr>
          <w:b/>
        </w:rPr>
      </w:pPr>
      <w:r w:rsidRPr="005C7953">
        <w:rPr>
          <w:b/>
        </w:rPr>
        <w:t>Meeting Attendees</w:t>
      </w:r>
    </w:p>
    <w:p w14:paraId="2C11CA5D" w14:textId="77777777" w:rsidR="00EA0C67" w:rsidRPr="005C7953" w:rsidRDefault="00EA0C67" w:rsidP="00EA0C67">
      <w:pPr>
        <w:spacing w:line="240" w:lineRule="auto"/>
        <w:contextualSpacing/>
        <w:rPr>
          <w:b/>
        </w:rPr>
      </w:pPr>
    </w:p>
    <w:p w14:paraId="418D1E36" w14:textId="77777777" w:rsidR="00EA0C67" w:rsidRPr="005C7953" w:rsidRDefault="00EA0C67" w:rsidP="00EA0C67">
      <w:pPr>
        <w:spacing w:line="240" w:lineRule="auto"/>
        <w:contextualSpacing/>
        <w:rPr>
          <w:b/>
          <w:bCs/>
          <w:color w:val="1F497D" w:themeColor="text2"/>
        </w:rPr>
      </w:pPr>
      <w:r w:rsidRPr="005C7953">
        <w:rPr>
          <w:b/>
          <w:bCs/>
          <w:color w:val="1F497D" w:themeColor="text2"/>
        </w:rPr>
        <w:t>Senate Members</w:t>
      </w:r>
    </w:p>
    <w:p w14:paraId="5DCCE1F2"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Amar Abbott</w:t>
      </w:r>
    </w:p>
    <w:p w14:paraId="196CBB8A" w14:textId="77777777" w:rsidR="001D0B97" w:rsidRPr="005C7953" w:rsidRDefault="001D0B97" w:rsidP="00EA0C67">
      <w:pPr>
        <w:rPr>
          <w:color w:val="1F497D" w:themeColor="text2"/>
        </w:rPr>
      </w:pPr>
      <w:r w:rsidRPr="005C7953">
        <w:rPr>
          <w:color w:val="1F497D" w:themeColor="text2"/>
        </w:rPr>
        <w:t>Jennifer Altenhofel</w:t>
      </w:r>
    </w:p>
    <w:p w14:paraId="6E948540" w14:textId="05FB6C0C" w:rsidR="001D0B97" w:rsidRPr="005C7953" w:rsidRDefault="001D0B97" w:rsidP="00EA0C67">
      <w:pPr>
        <w:rPr>
          <w:color w:val="1F497D" w:themeColor="text2"/>
        </w:rPr>
      </w:pPr>
      <w:r w:rsidRPr="005C7953">
        <w:rPr>
          <w:color w:val="1F497D" w:themeColor="text2"/>
        </w:rPr>
        <w:t>Kanoe Bandy</w:t>
      </w:r>
    </w:p>
    <w:p w14:paraId="1804E313" w14:textId="2AF405F0" w:rsidR="00EA0C67" w:rsidRPr="005C7953" w:rsidRDefault="00EA0C67" w:rsidP="00EA0C67">
      <w:pPr>
        <w:rPr>
          <w:color w:val="1F497D" w:themeColor="text2"/>
        </w:rPr>
      </w:pPr>
      <w:r w:rsidRPr="005C7953">
        <w:rPr>
          <w:color w:val="1F497D" w:themeColor="text2"/>
        </w:rPr>
        <w:t>Michelle A. Beasley</w:t>
      </w:r>
    </w:p>
    <w:p w14:paraId="0D8E36C8" w14:textId="77777777" w:rsidR="00F31F1C" w:rsidRPr="005C7953" w:rsidRDefault="00F31F1C" w:rsidP="00F31F1C">
      <w:pPr>
        <w:rPr>
          <w:color w:val="1F497D" w:themeColor="text2"/>
        </w:rPr>
      </w:pPr>
      <w:r w:rsidRPr="005C7953">
        <w:rPr>
          <w:color w:val="1F497D" w:themeColor="text2"/>
        </w:rPr>
        <w:t>Adam Bledsoe</w:t>
      </w:r>
    </w:p>
    <w:p w14:paraId="0E88016F" w14:textId="77777777" w:rsidR="00EA0C67" w:rsidRPr="005C7953" w:rsidRDefault="00EA0C67" w:rsidP="00EA0C67">
      <w:pPr>
        <w:rPr>
          <w:color w:val="1F497D" w:themeColor="text2"/>
        </w:rPr>
      </w:pPr>
      <w:r w:rsidRPr="005C7953">
        <w:rPr>
          <w:color w:val="1F497D" w:themeColor="text2"/>
        </w:rPr>
        <w:t>Darcy Bogle</w:t>
      </w:r>
    </w:p>
    <w:p w14:paraId="12ABB547" w14:textId="791DA831" w:rsidR="00EA0C67" w:rsidRPr="005C7953" w:rsidRDefault="00EA0C67" w:rsidP="00EA0C67">
      <w:pPr>
        <w:rPr>
          <w:color w:val="1F497D" w:themeColor="text2"/>
        </w:rPr>
      </w:pPr>
      <w:r w:rsidRPr="005C7953">
        <w:rPr>
          <w:color w:val="1F497D" w:themeColor="text2"/>
        </w:rPr>
        <w:t>Nathan Cahoon</w:t>
      </w:r>
    </w:p>
    <w:p w14:paraId="60560FE0" w14:textId="77777777" w:rsidR="00EA0C67" w:rsidRPr="005C7953" w:rsidRDefault="00EA0C67" w:rsidP="00EA0C67">
      <w:pPr>
        <w:rPr>
          <w:color w:val="1F497D" w:themeColor="text2"/>
        </w:rPr>
      </w:pPr>
      <w:r w:rsidRPr="005C7953">
        <w:rPr>
          <w:color w:val="1F497D" w:themeColor="text2"/>
        </w:rPr>
        <w:t>Christopher Chung-Wee</w:t>
      </w:r>
    </w:p>
    <w:p w14:paraId="60ABEF39"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Amanda Clark</w:t>
      </w:r>
    </w:p>
    <w:p w14:paraId="3F05384C" w14:textId="77777777" w:rsidR="00EA0C67" w:rsidRPr="005C7953" w:rsidRDefault="00EA0C67" w:rsidP="00EA0C67">
      <w:pPr>
        <w:rPr>
          <w:color w:val="1F497D" w:themeColor="text2"/>
        </w:rPr>
      </w:pPr>
      <w:r w:rsidRPr="005C7953">
        <w:rPr>
          <w:color w:val="1F497D" w:themeColor="text2"/>
        </w:rPr>
        <w:t>Apolonia Cotto</w:t>
      </w:r>
    </w:p>
    <w:p w14:paraId="09EAA717" w14:textId="77777777" w:rsidR="00F31F1C" w:rsidRPr="005C7953" w:rsidRDefault="00F31F1C" w:rsidP="00EA0C67">
      <w:pPr>
        <w:pStyle w:val="Heading2"/>
        <w:spacing w:before="0" w:after="0" w:line="240" w:lineRule="auto"/>
        <w:rPr>
          <w:color w:val="1F497D" w:themeColor="text2"/>
          <w:sz w:val="22"/>
          <w:szCs w:val="22"/>
        </w:rPr>
      </w:pPr>
      <w:r w:rsidRPr="005C7953">
        <w:rPr>
          <w:color w:val="1F497D" w:themeColor="text2"/>
          <w:sz w:val="22"/>
          <w:szCs w:val="22"/>
        </w:rPr>
        <w:t>Pearl Daley</w:t>
      </w:r>
    </w:p>
    <w:p w14:paraId="2723A8B4"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Candace Duron</w:t>
      </w:r>
    </w:p>
    <w:p w14:paraId="1E0BD35D"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Geoffrey Dyer</w:t>
      </w:r>
    </w:p>
    <w:p w14:paraId="46B865AF"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Shelley Getty</w:t>
      </w:r>
    </w:p>
    <w:p w14:paraId="2B21CEAE"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Vicki Jacobi</w:t>
      </w:r>
    </w:p>
    <w:p w14:paraId="4B02B676"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Danielle Kerr</w:t>
      </w:r>
    </w:p>
    <w:p w14:paraId="421EB11F"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Mariza Martinez</w:t>
      </w:r>
    </w:p>
    <w:p w14:paraId="3034BDE8" w14:textId="77777777" w:rsidR="001D0B97" w:rsidRPr="005C7953" w:rsidRDefault="001D0B97" w:rsidP="001D0B97">
      <w:pPr>
        <w:pStyle w:val="Heading2"/>
        <w:spacing w:before="0" w:after="0" w:line="240" w:lineRule="auto"/>
        <w:rPr>
          <w:color w:val="1F497D" w:themeColor="text2"/>
          <w:sz w:val="22"/>
          <w:szCs w:val="22"/>
        </w:rPr>
      </w:pPr>
      <w:r w:rsidRPr="005C7953">
        <w:rPr>
          <w:color w:val="1F497D" w:themeColor="text2"/>
          <w:sz w:val="22"/>
          <w:szCs w:val="22"/>
        </w:rPr>
        <w:t>Janis Mendenhall</w:t>
      </w:r>
    </w:p>
    <w:p w14:paraId="5E61DEBC" w14:textId="19677206" w:rsidR="00F31F1C" w:rsidRPr="005C7953" w:rsidRDefault="00F31F1C" w:rsidP="00F31F1C">
      <w:pPr>
        <w:rPr>
          <w:color w:val="1F497D" w:themeColor="text2"/>
        </w:rPr>
      </w:pPr>
      <w:r w:rsidRPr="005C7953">
        <w:rPr>
          <w:color w:val="1F497D" w:themeColor="text2"/>
        </w:rPr>
        <w:t>Tina Mendoza</w:t>
      </w:r>
    </w:p>
    <w:p w14:paraId="6F42823C" w14:textId="35297F54" w:rsidR="001D0B97" w:rsidRPr="005C7953" w:rsidRDefault="001D0B97" w:rsidP="00F31F1C">
      <w:pPr>
        <w:rPr>
          <w:color w:val="1F497D" w:themeColor="text2"/>
        </w:rPr>
      </w:pPr>
      <w:r w:rsidRPr="005C7953">
        <w:rPr>
          <w:color w:val="1F497D" w:themeColor="text2"/>
        </w:rPr>
        <w:t>David Mitchell</w:t>
      </w:r>
    </w:p>
    <w:p w14:paraId="2B3F90CA"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Wesley Nishiyama</w:t>
      </w:r>
    </w:p>
    <w:p w14:paraId="03309454" w14:textId="77777777" w:rsidR="001D0B97" w:rsidRPr="005C7953" w:rsidRDefault="001D0B97" w:rsidP="00EA0C67">
      <w:pPr>
        <w:pStyle w:val="Heading2"/>
        <w:spacing w:before="0" w:after="0" w:line="240" w:lineRule="auto"/>
        <w:rPr>
          <w:color w:val="1F497D" w:themeColor="text2"/>
          <w:sz w:val="22"/>
          <w:szCs w:val="22"/>
        </w:rPr>
      </w:pPr>
      <w:r w:rsidRPr="005C7953">
        <w:rPr>
          <w:color w:val="1F497D" w:themeColor="text2"/>
          <w:sz w:val="22"/>
          <w:szCs w:val="22"/>
        </w:rPr>
        <w:t xml:space="preserve">Jason Page </w:t>
      </w:r>
    </w:p>
    <w:p w14:paraId="40A27152" w14:textId="4BB894C8"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Ruby Payne</w:t>
      </w:r>
    </w:p>
    <w:p w14:paraId="1FAA53B1" w14:textId="77777777" w:rsidR="001D0B97" w:rsidRPr="005C7953" w:rsidRDefault="001D0B97" w:rsidP="00EA0C67">
      <w:pPr>
        <w:pStyle w:val="Heading2"/>
        <w:spacing w:before="0" w:after="0" w:line="240" w:lineRule="auto"/>
        <w:rPr>
          <w:color w:val="1F497D" w:themeColor="text2"/>
          <w:sz w:val="22"/>
          <w:szCs w:val="22"/>
        </w:rPr>
      </w:pPr>
      <w:r w:rsidRPr="005C7953">
        <w:rPr>
          <w:color w:val="1F497D" w:themeColor="text2"/>
          <w:sz w:val="22"/>
          <w:szCs w:val="22"/>
        </w:rPr>
        <w:t>Robin Polski</w:t>
      </w:r>
    </w:p>
    <w:p w14:paraId="56AB63E4" w14:textId="587F8208" w:rsidR="001D0B97" w:rsidRPr="005C7953" w:rsidRDefault="001D0B97" w:rsidP="001D0B97">
      <w:pPr>
        <w:rPr>
          <w:color w:val="1F497D" w:themeColor="text2"/>
        </w:rPr>
      </w:pPr>
      <w:r w:rsidRPr="005C7953">
        <w:rPr>
          <w:color w:val="1F497D" w:themeColor="text2"/>
        </w:rPr>
        <w:t xml:space="preserve">Tabitha Raber </w:t>
      </w:r>
    </w:p>
    <w:p w14:paraId="32E22BC2" w14:textId="2EAC51FC" w:rsidR="00EA0C67" w:rsidRPr="005C7953" w:rsidRDefault="001D0B97" w:rsidP="00EA0C67">
      <w:pPr>
        <w:pStyle w:val="Heading2"/>
        <w:spacing w:before="0" w:after="0" w:line="240" w:lineRule="auto"/>
        <w:rPr>
          <w:color w:val="1F497D" w:themeColor="text2"/>
          <w:sz w:val="22"/>
          <w:szCs w:val="22"/>
        </w:rPr>
      </w:pPr>
      <w:r w:rsidRPr="005C7953">
        <w:rPr>
          <w:color w:val="1F497D" w:themeColor="text2"/>
          <w:sz w:val="22"/>
          <w:szCs w:val="22"/>
        </w:rPr>
        <w:t>J</w:t>
      </w:r>
      <w:r w:rsidR="00EA0C67" w:rsidRPr="005C7953">
        <w:rPr>
          <w:color w:val="1F497D" w:themeColor="text2"/>
          <w:sz w:val="22"/>
          <w:szCs w:val="22"/>
        </w:rPr>
        <w:t>oy Reynolds</w:t>
      </w:r>
    </w:p>
    <w:p w14:paraId="54E89990" w14:textId="77777777"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Kristi Richards</w:t>
      </w:r>
    </w:p>
    <w:p w14:paraId="7A581A27" w14:textId="77777777" w:rsidR="00EA0C67" w:rsidRPr="005C7953" w:rsidRDefault="00EA0C67" w:rsidP="00EA0C67">
      <w:pPr>
        <w:rPr>
          <w:color w:val="1F497D" w:themeColor="text2"/>
        </w:rPr>
      </w:pPr>
      <w:r w:rsidRPr="005C7953">
        <w:rPr>
          <w:color w:val="1F497D" w:themeColor="text2"/>
        </w:rPr>
        <w:t>Debora Rodenhauser</w:t>
      </w:r>
    </w:p>
    <w:p w14:paraId="0C5B01B4" w14:textId="33EE487B" w:rsidR="001D0B97" w:rsidRPr="005C7953" w:rsidRDefault="001D0B97" w:rsidP="00EA0C67">
      <w:pPr>
        <w:pStyle w:val="Heading2"/>
        <w:spacing w:before="0" w:after="0" w:line="240" w:lineRule="auto"/>
        <w:rPr>
          <w:color w:val="1F497D" w:themeColor="text2"/>
          <w:sz w:val="22"/>
          <w:szCs w:val="22"/>
        </w:rPr>
      </w:pPr>
      <w:r w:rsidRPr="005C7953">
        <w:rPr>
          <w:color w:val="1F497D" w:themeColor="text2"/>
          <w:sz w:val="22"/>
          <w:szCs w:val="22"/>
        </w:rPr>
        <w:t>Kenneth Smith</w:t>
      </w:r>
    </w:p>
    <w:p w14:paraId="3ACCCE01" w14:textId="0D6C3C89" w:rsidR="00EA0C67" w:rsidRPr="005C7953" w:rsidRDefault="00EA0C67" w:rsidP="00EA0C67">
      <w:pPr>
        <w:pStyle w:val="Heading2"/>
        <w:spacing w:before="0" w:after="0" w:line="240" w:lineRule="auto"/>
        <w:rPr>
          <w:color w:val="1F497D" w:themeColor="text2"/>
          <w:sz w:val="22"/>
          <w:szCs w:val="22"/>
        </w:rPr>
      </w:pPr>
      <w:r w:rsidRPr="005C7953">
        <w:rPr>
          <w:color w:val="1F497D" w:themeColor="text2"/>
          <w:sz w:val="22"/>
          <w:szCs w:val="22"/>
        </w:rPr>
        <w:t>Terri Smith</w:t>
      </w:r>
    </w:p>
    <w:p w14:paraId="143CD60C" w14:textId="4C831F25" w:rsidR="001D0B97" w:rsidRPr="005C7953" w:rsidRDefault="001D0B97" w:rsidP="001D0B97">
      <w:pPr>
        <w:rPr>
          <w:color w:val="1F497D" w:themeColor="text2"/>
        </w:rPr>
      </w:pPr>
      <w:r w:rsidRPr="005C7953">
        <w:rPr>
          <w:color w:val="1F497D" w:themeColor="text2"/>
        </w:rPr>
        <w:t>Christopher Taylor</w:t>
      </w:r>
    </w:p>
    <w:p w14:paraId="31BC0216" w14:textId="70E08B61" w:rsidR="00F31F1C" w:rsidRPr="005C7953" w:rsidRDefault="00F31F1C" w:rsidP="00F31F1C">
      <w:pPr>
        <w:rPr>
          <w:color w:val="1F497D" w:themeColor="text2"/>
        </w:rPr>
      </w:pPr>
      <w:r w:rsidRPr="005C7953">
        <w:rPr>
          <w:color w:val="1F497D" w:themeColor="text2"/>
        </w:rPr>
        <w:t>Lori Travis</w:t>
      </w:r>
    </w:p>
    <w:p w14:paraId="5E07D17B" w14:textId="577E708C" w:rsidR="00EA0C67" w:rsidRPr="005C7953" w:rsidRDefault="001D0B97" w:rsidP="00EA0C67">
      <w:pPr>
        <w:spacing w:line="240" w:lineRule="auto"/>
        <w:contextualSpacing/>
        <w:rPr>
          <w:color w:val="1F497D" w:themeColor="text2"/>
        </w:rPr>
      </w:pPr>
      <w:r w:rsidRPr="005C7953">
        <w:rPr>
          <w:color w:val="1F497D" w:themeColor="text2"/>
        </w:rPr>
        <w:t>Kyle Webster</w:t>
      </w:r>
    </w:p>
    <w:p w14:paraId="0930D1CE" w14:textId="77777777" w:rsidR="001D0B97" w:rsidRPr="005C7953" w:rsidRDefault="001D0B97" w:rsidP="00EA0C67">
      <w:pPr>
        <w:spacing w:line="240" w:lineRule="auto"/>
        <w:contextualSpacing/>
        <w:rPr>
          <w:b/>
        </w:rPr>
      </w:pPr>
    </w:p>
    <w:p w14:paraId="6CFC42B5" w14:textId="77777777" w:rsidR="00EA0C67" w:rsidRPr="005C7953" w:rsidRDefault="00EA0C67" w:rsidP="00EA0C67">
      <w:pPr>
        <w:spacing w:line="240" w:lineRule="auto"/>
        <w:contextualSpacing/>
        <w:rPr>
          <w:b/>
          <w:bCs/>
          <w:color w:val="1F497D" w:themeColor="text2"/>
        </w:rPr>
      </w:pPr>
      <w:r w:rsidRPr="005C7953">
        <w:rPr>
          <w:b/>
          <w:bCs/>
          <w:color w:val="1F497D" w:themeColor="text2"/>
        </w:rPr>
        <w:t>Guest</w:t>
      </w:r>
    </w:p>
    <w:p w14:paraId="2AD41AE8" w14:textId="77777777" w:rsidR="00EA0C67" w:rsidRPr="005C7953" w:rsidRDefault="00EA0C67" w:rsidP="00EA0C67">
      <w:pPr>
        <w:spacing w:line="240" w:lineRule="auto"/>
        <w:rPr>
          <w:color w:val="1F497D" w:themeColor="text2"/>
        </w:rPr>
      </w:pPr>
      <w:r w:rsidRPr="005C7953">
        <w:rPr>
          <w:color w:val="1F497D" w:themeColor="text2"/>
        </w:rPr>
        <w:t>Xiaohong Li</w:t>
      </w:r>
    </w:p>
    <w:p w14:paraId="38C16F5F" w14:textId="19E4585D" w:rsidR="00D9024A" w:rsidRPr="005C7953" w:rsidRDefault="00D9024A" w:rsidP="00EA0C67">
      <w:pPr>
        <w:spacing w:line="240" w:lineRule="auto"/>
        <w:rPr>
          <w:color w:val="1F497D" w:themeColor="text2"/>
        </w:rPr>
      </w:pPr>
      <w:r w:rsidRPr="005C7953">
        <w:rPr>
          <w:color w:val="1F497D" w:themeColor="text2"/>
        </w:rPr>
        <w:t>Jamie Lopez</w:t>
      </w:r>
    </w:p>
    <w:p w14:paraId="67940536" w14:textId="05B4CD8B" w:rsidR="000D403F" w:rsidRDefault="00000000" w:rsidP="003B370C">
      <w:pPr>
        <w:pStyle w:val="Heading2"/>
        <w:tabs>
          <w:tab w:val="left" w:pos="2122"/>
        </w:tabs>
        <w:rPr>
          <w:b/>
          <w:bCs/>
          <w:sz w:val="22"/>
          <w:szCs w:val="22"/>
        </w:rPr>
      </w:pPr>
      <w:r w:rsidRPr="005C7953">
        <w:rPr>
          <w:b/>
          <w:bCs/>
          <w:sz w:val="22"/>
          <w:szCs w:val="22"/>
        </w:rPr>
        <w:lastRenderedPageBreak/>
        <w:t xml:space="preserve">Call to Order </w:t>
      </w:r>
      <w:r w:rsidR="003B370C" w:rsidRPr="005C7953">
        <w:rPr>
          <w:b/>
          <w:bCs/>
          <w:sz w:val="22"/>
          <w:szCs w:val="22"/>
        </w:rPr>
        <w:tab/>
      </w:r>
    </w:p>
    <w:p w14:paraId="505F39A9" w14:textId="1DB6F0A5" w:rsidR="005C7953" w:rsidRPr="005C7953" w:rsidRDefault="005C7953" w:rsidP="005C7953">
      <w:pPr>
        <w:rPr>
          <w:color w:val="1F497D" w:themeColor="text2"/>
        </w:rPr>
      </w:pPr>
      <w:r w:rsidRPr="006F2D71">
        <w:rPr>
          <w:color w:val="1F497D" w:themeColor="text2"/>
        </w:rPr>
        <w:t>Meeting was called to order at 1</w:t>
      </w:r>
      <w:r>
        <w:rPr>
          <w:color w:val="1F497D" w:themeColor="text2"/>
        </w:rPr>
        <w:t>0</w:t>
      </w:r>
      <w:r w:rsidRPr="006F2D71">
        <w:rPr>
          <w:color w:val="1F497D" w:themeColor="text2"/>
        </w:rPr>
        <w:t>:</w:t>
      </w:r>
      <w:r>
        <w:rPr>
          <w:color w:val="1F497D" w:themeColor="text2"/>
        </w:rPr>
        <w:t>00</w:t>
      </w:r>
      <w:r w:rsidRPr="006F2D71">
        <w:rPr>
          <w:color w:val="1F497D" w:themeColor="text2"/>
        </w:rPr>
        <w:t xml:space="preserve"> </w:t>
      </w:r>
      <w:r>
        <w:rPr>
          <w:color w:val="1F497D" w:themeColor="text2"/>
        </w:rPr>
        <w:t>a</w:t>
      </w:r>
      <w:r w:rsidRPr="006F2D71">
        <w:rPr>
          <w:color w:val="1F497D" w:themeColor="text2"/>
        </w:rPr>
        <w:t>m</w:t>
      </w:r>
    </w:p>
    <w:p w14:paraId="3498E3E0" w14:textId="77777777" w:rsidR="000D403F" w:rsidRDefault="00000000">
      <w:pPr>
        <w:pStyle w:val="Heading2"/>
        <w:rPr>
          <w:b/>
          <w:bCs/>
          <w:sz w:val="22"/>
          <w:szCs w:val="22"/>
        </w:rPr>
      </w:pPr>
      <w:bookmarkStart w:id="2" w:name="_bh25la9a7px0" w:colFirst="0" w:colLast="0"/>
      <w:bookmarkEnd w:id="2"/>
      <w:r w:rsidRPr="005C7953">
        <w:rPr>
          <w:b/>
          <w:bCs/>
          <w:sz w:val="22"/>
          <w:szCs w:val="22"/>
        </w:rPr>
        <w:t xml:space="preserve">Public Comment </w:t>
      </w:r>
    </w:p>
    <w:p w14:paraId="7C53A568" w14:textId="3E6C9069" w:rsidR="005C7953" w:rsidRPr="005C7953" w:rsidRDefault="005C7953" w:rsidP="005C7953">
      <w:pPr>
        <w:rPr>
          <w:color w:val="1F497D" w:themeColor="text2"/>
        </w:rPr>
      </w:pPr>
      <w:r w:rsidRPr="005C7953">
        <w:rPr>
          <w:color w:val="1F497D" w:themeColor="text2"/>
        </w:rPr>
        <w:t>There is no public commentary</w:t>
      </w:r>
    </w:p>
    <w:p w14:paraId="7ECD8761" w14:textId="77777777" w:rsidR="005C7953" w:rsidRDefault="00000000" w:rsidP="005C7953">
      <w:pPr>
        <w:pStyle w:val="Heading2"/>
        <w:rPr>
          <w:b/>
          <w:bCs/>
          <w:sz w:val="22"/>
          <w:szCs w:val="22"/>
        </w:rPr>
      </w:pPr>
      <w:bookmarkStart w:id="3" w:name="_chos11bhrsfq" w:colFirst="0" w:colLast="0"/>
      <w:bookmarkEnd w:id="3"/>
      <w:r w:rsidRPr="005C7953">
        <w:rPr>
          <w:b/>
          <w:bCs/>
          <w:sz w:val="22"/>
          <w:szCs w:val="22"/>
        </w:rPr>
        <w:t>Action Items</w:t>
      </w:r>
      <w:bookmarkStart w:id="4" w:name="_yna9ibvmg6s5" w:colFirst="0" w:colLast="0"/>
      <w:bookmarkEnd w:id="4"/>
    </w:p>
    <w:p w14:paraId="664D16F9" w14:textId="05D606BF" w:rsidR="000D403F" w:rsidRPr="005C7953" w:rsidRDefault="00000000" w:rsidP="005C7953">
      <w:pPr>
        <w:pStyle w:val="Heading2"/>
        <w:spacing w:before="0"/>
        <w:rPr>
          <w:b/>
          <w:bCs/>
          <w:sz w:val="22"/>
          <w:szCs w:val="22"/>
        </w:rPr>
      </w:pPr>
      <w:r w:rsidRPr="005C7953">
        <w:rPr>
          <w:sz w:val="22"/>
          <w:szCs w:val="22"/>
        </w:rPr>
        <w:t xml:space="preserve">Approval of the Minutes </w:t>
      </w:r>
    </w:p>
    <w:p w14:paraId="4D1A3C64" w14:textId="77777777" w:rsidR="005C7953" w:rsidRDefault="00000000" w:rsidP="003B370C">
      <w:r w:rsidRPr="005C7953">
        <w:t xml:space="preserve">December 1, </w:t>
      </w:r>
      <w:proofErr w:type="gramStart"/>
      <w:r w:rsidRPr="005C7953">
        <w:t>2025</w:t>
      </w:r>
      <w:proofErr w:type="gramEnd"/>
      <w:r w:rsidRPr="005C7953">
        <w:t xml:space="preserve"> meeting </w:t>
      </w:r>
    </w:p>
    <w:p w14:paraId="7D8B78E0" w14:textId="028B9B6D" w:rsidR="003B370C" w:rsidRPr="005C7953" w:rsidRDefault="003B370C">
      <w:pPr>
        <w:rPr>
          <w:color w:val="1F497D" w:themeColor="text2"/>
        </w:rPr>
      </w:pPr>
      <w:r w:rsidRPr="005C7953">
        <w:rPr>
          <w:color w:val="1F497D" w:themeColor="text2"/>
        </w:rPr>
        <w:t>Candace informs senators there was a correction prior to the meeting, confirms no further corrections, and the minutes are approved by consent.</w:t>
      </w:r>
    </w:p>
    <w:p w14:paraId="149F59CB" w14:textId="77777777" w:rsidR="000D403F" w:rsidRPr="005C7953" w:rsidRDefault="00000000">
      <w:pPr>
        <w:pStyle w:val="Heading3"/>
        <w:rPr>
          <w:sz w:val="22"/>
          <w:szCs w:val="22"/>
        </w:rPr>
      </w:pPr>
      <w:bookmarkStart w:id="5" w:name="_7vlmr3hhlao2" w:colFirst="0" w:colLast="0"/>
      <w:bookmarkEnd w:id="5"/>
      <w:r w:rsidRPr="005C7953">
        <w:rPr>
          <w:sz w:val="22"/>
          <w:szCs w:val="22"/>
        </w:rPr>
        <w:t>Old Business</w:t>
      </w:r>
    </w:p>
    <w:p w14:paraId="40447798" w14:textId="77777777" w:rsidR="000D403F" w:rsidRPr="005C7953" w:rsidRDefault="00000000">
      <w:pPr>
        <w:numPr>
          <w:ilvl w:val="0"/>
          <w:numId w:val="1"/>
        </w:numPr>
        <w:shd w:val="clear" w:color="auto" w:fill="FFFFFF"/>
        <w:spacing w:before="240" w:line="384" w:lineRule="auto"/>
        <w:rPr>
          <w:color w:val="242424"/>
        </w:rPr>
      </w:pPr>
      <w:r w:rsidRPr="005C7953">
        <w:rPr>
          <w:color w:val="0A0A0A"/>
        </w:rPr>
        <w:t>Subcommittee Charters</w:t>
      </w:r>
    </w:p>
    <w:p w14:paraId="2CCFF25C" w14:textId="77777777" w:rsidR="005C7953" w:rsidRDefault="00000000" w:rsidP="005C7953">
      <w:pPr>
        <w:numPr>
          <w:ilvl w:val="1"/>
          <w:numId w:val="1"/>
        </w:numPr>
        <w:shd w:val="clear" w:color="auto" w:fill="FFFFFF"/>
        <w:spacing w:line="384" w:lineRule="auto"/>
        <w:rPr>
          <w:color w:val="0A0A0A"/>
        </w:rPr>
      </w:pPr>
      <w:r w:rsidRPr="005C7953">
        <w:rPr>
          <w:color w:val="0A0A0A"/>
        </w:rPr>
        <w:t>Distance Learning and Education Committee</w:t>
      </w:r>
    </w:p>
    <w:p w14:paraId="7CEBE869" w14:textId="273B664A" w:rsidR="003B370C" w:rsidRDefault="003B370C" w:rsidP="005C7953">
      <w:pPr>
        <w:numPr>
          <w:ilvl w:val="2"/>
          <w:numId w:val="1"/>
        </w:numPr>
        <w:shd w:val="clear" w:color="auto" w:fill="FFFFFF"/>
        <w:spacing w:line="240" w:lineRule="auto"/>
        <w:rPr>
          <w:color w:val="1F497D" w:themeColor="text2"/>
        </w:rPr>
      </w:pPr>
      <w:r w:rsidRPr="005C7953">
        <w:rPr>
          <w:rFonts w:eastAsia="Times New Roman"/>
          <w:color w:val="1F497D" w:themeColor="text2"/>
        </w:rPr>
        <w:t>Candace introduces the distance education charter for review, noting additional information requested.</w:t>
      </w:r>
      <w:r w:rsidRPr="005C7953">
        <w:rPr>
          <w:color w:val="1F497D" w:themeColor="text2"/>
        </w:rPr>
        <w:t xml:space="preserve">  </w:t>
      </w:r>
      <w:r w:rsidRPr="005C7953">
        <w:rPr>
          <w:rFonts w:eastAsia="Times New Roman"/>
          <w:color w:val="1F497D" w:themeColor="text2"/>
        </w:rPr>
        <w:t>There is a need for one faculty member per division and flexibility in meeting times.</w:t>
      </w:r>
      <w:r w:rsidRPr="005C7953">
        <w:rPr>
          <w:color w:val="1F497D" w:themeColor="text2"/>
        </w:rPr>
        <w:t xml:space="preserve">  </w:t>
      </w:r>
    </w:p>
    <w:p w14:paraId="6B684677" w14:textId="77777777" w:rsidR="005C7953" w:rsidRPr="005C7953" w:rsidRDefault="005C7953" w:rsidP="005C7953">
      <w:pPr>
        <w:shd w:val="clear" w:color="auto" w:fill="FFFFFF"/>
        <w:spacing w:line="240" w:lineRule="auto"/>
        <w:ind w:left="2160"/>
        <w:rPr>
          <w:color w:val="1F497D" w:themeColor="text2"/>
        </w:rPr>
      </w:pPr>
    </w:p>
    <w:p w14:paraId="00FED57F" w14:textId="59070B61" w:rsidR="003B370C" w:rsidRPr="005C7953" w:rsidRDefault="009D5A58" w:rsidP="009D5A58">
      <w:pPr>
        <w:rPr>
          <w:color w:val="1F497D" w:themeColor="text2"/>
        </w:rPr>
      </w:pPr>
      <w:bookmarkStart w:id="6" w:name="_vg8qwbce148c" w:colFirst="0" w:colLast="0"/>
      <w:bookmarkEnd w:id="6"/>
      <w:r w:rsidRPr="005C7953">
        <w:rPr>
          <w:color w:val="1F497D" w:themeColor="text2"/>
        </w:rPr>
        <w:t>Darcy Bogle</w:t>
      </w:r>
      <w:r w:rsidR="003B370C" w:rsidRPr="005C7953">
        <w:rPr>
          <w:color w:val="1F497D" w:themeColor="text2"/>
        </w:rPr>
        <w:t xml:space="preserve"> makes a motion to approve </w:t>
      </w:r>
      <w:r w:rsidRPr="005C7953">
        <w:rPr>
          <w:color w:val="1F497D" w:themeColor="text2"/>
        </w:rPr>
        <w:t>the charter</w:t>
      </w:r>
      <w:r w:rsidR="003B370C" w:rsidRPr="005C7953">
        <w:rPr>
          <w:color w:val="1F497D" w:themeColor="text2"/>
        </w:rPr>
        <w:t>.</w:t>
      </w:r>
    </w:p>
    <w:p w14:paraId="4B510FB0" w14:textId="7F3A32DA" w:rsidR="003B370C" w:rsidRPr="005C7953" w:rsidRDefault="003B370C" w:rsidP="009D5A58">
      <w:pPr>
        <w:rPr>
          <w:color w:val="1F497D" w:themeColor="text2"/>
        </w:rPr>
      </w:pPr>
      <w:r w:rsidRPr="005C7953">
        <w:rPr>
          <w:color w:val="1F497D" w:themeColor="text2"/>
        </w:rPr>
        <w:t xml:space="preserve">Seconded by: </w:t>
      </w:r>
      <w:r w:rsidR="009D5A58" w:rsidRPr="005C7953">
        <w:rPr>
          <w:color w:val="1F497D" w:themeColor="text2"/>
        </w:rPr>
        <w:t>Robin Polski</w:t>
      </w:r>
    </w:p>
    <w:p w14:paraId="7FD3AB03" w14:textId="71D0CF55" w:rsidR="003B370C" w:rsidRPr="005C7953" w:rsidRDefault="003B370C" w:rsidP="009D5A58">
      <w:pPr>
        <w:rPr>
          <w:color w:val="1F497D" w:themeColor="text2"/>
        </w:rPr>
      </w:pPr>
      <w:r w:rsidRPr="005C7953">
        <w:rPr>
          <w:color w:val="1F497D" w:themeColor="text2"/>
        </w:rPr>
        <w:t>There are no oppositions</w:t>
      </w:r>
      <w:r w:rsidR="009D5A58" w:rsidRPr="005C7953">
        <w:rPr>
          <w:color w:val="1F497D" w:themeColor="text2"/>
        </w:rPr>
        <w:t xml:space="preserve">.  Terri Smith </w:t>
      </w:r>
      <w:r w:rsidRPr="005C7953">
        <w:rPr>
          <w:color w:val="1F497D" w:themeColor="text2"/>
        </w:rPr>
        <w:t>abst</w:t>
      </w:r>
      <w:r w:rsidR="009D5A58" w:rsidRPr="005C7953">
        <w:rPr>
          <w:color w:val="1F497D" w:themeColor="text2"/>
        </w:rPr>
        <w:t>ai</w:t>
      </w:r>
      <w:r w:rsidRPr="005C7953">
        <w:rPr>
          <w:color w:val="1F497D" w:themeColor="text2"/>
        </w:rPr>
        <w:t>ns.</w:t>
      </w:r>
    </w:p>
    <w:p w14:paraId="76549E81" w14:textId="77777777" w:rsidR="003B370C" w:rsidRPr="005C7953" w:rsidRDefault="003B370C" w:rsidP="009D5A58">
      <w:pPr>
        <w:rPr>
          <w:color w:val="1F497D" w:themeColor="text2"/>
        </w:rPr>
      </w:pPr>
      <w:r w:rsidRPr="005C7953">
        <w:rPr>
          <w:color w:val="1F497D" w:themeColor="text2"/>
        </w:rPr>
        <w:t>Motion is approved</w:t>
      </w:r>
    </w:p>
    <w:p w14:paraId="0B497FB6" w14:textId="77777777" w:rsidR="000D403F" w:rsidRPr="005C7953" w:rsidRDefault="00000000">
      <w:pPr>
        <w:pStyle w:val="Heading3"/>
        <w:rPr>
          <w:color w:val="0A0A0A"/>
        </w:rPr>
      </w:pPr>
      <w:r w:rsidRPr="005C7953">
        <w:rPr>
          <w:sz w:val="22"/>
          <w:szCs w:val="22"/>
        </w:rPr>
        <w:t>New Business</w:t>
      </w:r>
    </w:p>
    <w:p w14:paraId="2E510169" w14:textId="77777777" w:rsidR="009D5A58" w:rsidRPr="005C7953" w:rsidRDefault="00000000" w:rsidP="009D5A58">
      <w:pPr>
        <w:numPr>
          <w:ilvl w:val="0"/>
          <w:numId w:val="1"/>
        </w:numPr>
        <w:rPr>
          <w:color w:val="242424"/>
        </w:rPr>
      </w:pPr>
      <w:r w:rsidRPr="005C7953">
        <w:t xml:space="preserve">Academic Senate Vice President and Co-chair of Curriculum 2026-2028 </w:t>
      </w:r>
      <w:r w:rsidR="009D5A58" w:rsidRPr="005C7953">
        <w:t>nominations</w:t>
      </w:r>
    </w:p>
    <w:p w14:paraId="147B17F0" w14:textId="79222777" w:rsidR="009D5A58" w:rsidRPr="005C7953" w:rsidRDefault="009D5A58" w:rsidP="009D5A58">
      <w:pPr>
        <w:numPr>
          <w:ilvl w:val="1"/>
          <w:numId w:val="1"/>
        </w:numPr>
        <w:rPr>
          <w:color w:val="242424"/>
        </w:rPr>
      </w:pPr>
      <w:r w:rsidRPr="005C7953">
        <w:rPr>
          <w:color w:val="1F497D" w:themeColor="text2"/>
        </w:rPr>
        <w:t xml:space="preserve">Candace announces the need for nominations for the Vice President of Academic Senate due to Vicki's retirement.  Jennifer Altenhofel nominates Michelle Oja, who accepts the nomination.  Candace explains the process of nominations and voting, with a deadline for nominations in February.  </w:t>
      </w:r>
    </w:p>
    <w:p w14:paraId="61F77478" w14:textId="77777777" w:rsidR="009D5A58" w:rsidRPr="005C7953" w:rsidRDefault="009D5A58" w:rsidP="009D5A58">
      <w:pPr>
        <w:ind w:left="720"/>
        <w:rPr>
          <w:color w:val="242424"/>
        </w:rPr>
      </w:pPr>
    </w:p>
    <w:p w14:paraId="430511CE" w14:textId="77777777" w:rsidR="009D5A58" w:rsidRPr="005C7953" w:rsidRDefault="00000000" w:rsidP="009D5A58">
      <w:pPr>
        <w:numPr>
          <w:ilvl w:val="0"/>
          <w:numId w:val="1"/>
        </w:numPr>
        <w:rPr>
          <w:sz w:val="20"/>
          <w:szCs w:val="20"/>
        </w:rPr>
      </w:pPr>
      <w:r w:rsidRPr="005C7953">
        <w:rPr>
          <w:color w:val="242424"/>
          <w:highlight w:val="white"/>
        </w:rPr>
        <w:t>ASCCC Credit for Prior Learning Liaison</w:t>
      </w:r>
    </w:p>
    <w:p w14:paraId="7B4A9049" w14:textId="08CD3208" w:rsidR="009D5A58" w:rsidRPr="005C7953" w:rsidRDefault="009D5A58" w:rsidP="009D5A58">
      <w:pPr>
        <w:numPr>
          <w:ilvl w:val="1"/>
          <w:numId w:val="1"/>
        </w:numPr>
        <w:rPr>
          <w:color w:val="1F497D" w:themeColor="text2"/>
          <w:sz w:val="20"/>
          <w:szCs w:val="20"/>
        </w:rPr>
      </w:pPr>
      <w:r w:rsidRPr="005C7953">
        <w:rPr>
          <w:color w:val="1F497D" w:themeColor="text2"/>
        </w:rPr>
        <w:t xml:space="preserve">Candace introduces the State Academic Senate's request for a Credit for Prior Learning (CPL) liaison from each college.  She reads the email explaining the role and expectations of the CPL liaison, including stipends and activities.  There is a request made for volunteers to serve as CPL liaisons, noting the workload and responsibilities. </w:t>
      </w:r>
    </w:p>
    <w:p w14:paraId="3E8B9C0D" w14:textId="77777777" w:rsidR="009D5A58" w:rsidRPr="005C7953" w:rsidRDefault="009D5A58" w:rsidP="009D5A58">
      <w:pPr>
        <w:ind w:left="720"/>
        <w:rPr>
          <w:sz w:val="20"/>
          <w:szCs w:val="20"/>
        </w:rPr>
      </w:pPr>
    </w:p>
    <w:p w14:paraId="53CD2C90" w14:textId="77777777" w:rsidR="000D403F" w:rsidRPr="005C7953" w:rsidRDefault="00000000">
      <w:pPr>
        <w:numPr>
          <w:ilvl w:val="0"/>
          <w:numId w:val="1"/>
        </w:numPr>
        <w:rPr>
          <w:color w:val="242424"/>
        </w:rPr>
      </w:pPr>
      <w:r w:rsidRPr="005C7953">
        <w:t>Faculty Professional Development Committee</w:t>
      </w:r>
    </w:p>
    <w:p w14:paraId="013378C4" w14:textId="77777777" w:rsidR="000D403F" w:rsidRPr="005C7953" w:rsidRDefault="00000000">
      <w:pPr>
        <w:numPr>
          <w:ilvl w:val="1"/>
          <w:numId w:val="1"/>
        </w:numPr>
        <w:rPr>
          <w:color w:val="242424"/>
        </w:rPr>
      </w:pPr>
      <w:r w:rsidRPr="005C7953">
        <w:t xml:space="preserve"> Professional learning and flexible calendar </w:t>
      </w:r>
    </w:p>
    <w:p w14:paraId="420A0E92" w14:textId="77777777" w:rsidR="001626E3" w:rsidRPr="005C7953" w:rsidRDefault="00000000" w:rsidP="001626E3">
      <w:pPr>
        <w:numPr>
          <w:ilvl w:val="1"/>
          <w:numId w:val="1"/>
        </w:numPr>
        <w:shd w:val="clear" w:color="auto" w:fill="FFFFFF"/>
        <w:spacing w:line="384" w:lineRule="auto"/>
      </w:pPr>
      <w:r w:rsidRPr="005C7953">
        <w:t xml:space="preserve">Ad Hoc Committee: 2027-2028 Academic </w:t>
      </w:r>
    </w:p>
    <w:p w14:paraId="4AFB996C" w14:textId="3E363E8A" w:rsidR="001626E3" w:rsidRPr="005C7953" w:rsidRDefault="00000000" w:rsidP="001626E3">
      <w:pPr>
        <w:numPr>
          <w:ilvl w:val="2"/>
          <w:numId w:val="1"/>
        </w:numPr>
        <w:shd w:val="clear" w:color="auto" w:fill="FFFFFF"/>
        <w:spacing w:line="240" w:lineRule="auto"/>
        <w:rPr>
          <w:color w:val="1F497D" w:themeColor="text2"/>
        </w:rPr>
      </w:pPr>
      <w:r w:rsidRPr="005C7953">
        <w:rPr>
          <w:color w:val="1F497D" w:themeColor="text2"/>
        </w:rPr>
        <w:lastRenderedPageBreak/>
        <w:t xml:space="preserve">Calendar </w:t>
      </w:r>
      <w:r w:rsidR="001626E3" w:rsidRPr="005C7953">
        <w:rPr>
          <w:color w:val="1F497D" w:themeColor="text2"/>
        </w:rPr>
        <w:t>Candace explains the need for 175 days of instruction or professional development, with specific hours required for each category, the process of creating a list of pre-approved activities and the tracking of hours.  There is a possibility of changing the calendar for the 2027-2028 academic year to include more instructional days.</w:t>
      </w:r>
    </w:p>
    <w:p w14:paraId="31399B9A" w14:textId="77777777" w:rsidR="001626E3" w:rsidRPr="005C7953" w:rsidRDefault="001626E3" w:rsidP="001626E3">
      <w:pPr>
        <w:shd w:val="clear" w:color="auto" w:fill="FFFFFF"/>
        <w:spacing w:line="384" w:lineRule="auto"/>
        <w:ind w:left="1080"/>
        <w:rPr>
          <w:color w:val="1F497D" w:themeColor="text2"/>
        </w:rPr>
      </w:pPr>
    </w:p>
    <w:p w14:paraId="66563596" w14:textId="77777777" w:rsidR="001626E3" w:rsidRPr="005C7953" w:rsidRDefault="001626E3" w:rsidP="001626E3">
      <w:pPr>
        <w:shd w:val="clear" w:color="auto" w:fill="FFFFFF"/>
        <w:spacing w:line="240" w:lineRule="auto"/>
        <w:rPr>
          <w:color w:val="1F497D" w:themeColor="text2"/>
        </w:rPr>
      </w:pPr>
      <w:r w:rsidRPr="005C7953">
        <w:rPr>
          <w:color w:val="1F497D" w:themeColor="text2"/>
        </w:rPr>
        <w:t>Danielle Kerr makes a motion to create an ad hoc committee to address calendar changes.</w:t>
      </w:r>
    </w:p>
    <w:p w14:paraId="1DDF0A67" w14:textId="7C65BED0" w:rsidR="001626E3" w:rsidRPr="005C7953" w:rsidRDefault="001626E3" w:rsidP="001626E3">
      <w:pPr>
        <w:shd w:val="clear" w:color="auto" w:fill="FFFFFF"/>
        <w:spacing w:line="240" w:lineRule="auto"/>
        <w:rPr>
          <w:color w:val="1F497D" w:themeColor="text2"/>
        </w:rPr>
      </w:pPr>
      <w:r w:rsidRPr="005C7953">
        <w:rPr>
          <w:color w:val="1F497D" w:themeColor="text2"/>
        </w:rPr>
        <w:t>Seconded by: David Mitchell</w:t>
      </w:r>
    </w:p>
    <w:p w14:paraId="109ED348" w14:textId="77777777" w:rsidR="001626E3" w:rsidRPr="005C7953" w:rsidRDefault="001626E3" w:rsidP="001626E3">
      <w:pPr>
        <w:shd w:val="clear" w:color="auto" w:fill="FFFFFF"/>
        <w:spacing w:line="240" w:lineRule="auto"/>
        <w:rPr>
          <w:color w:val="1F497D" w:themeColor="text2"/>
        </w:rPr>
      </w:pPr>
      <w:r w:rsidRPr="005C7953">
        <w:rPr>
          <w:color w:val="1F497D" w:themeColor="text2"/>
        </w:rPr>
        <w:t>There are no oppositions and/or abstentions.</w:t>
      </w:r>
    </w:p>
    <w:p w14:paraId="1BA6A1BA" w14:textId="381C3E09" w:rsidR="001626E3" w:rsidRPr="005C7953" w:rsidRDefault="001626E3" w:rsidP="001626E3">
      <w:pPr>
        <w:shd w:val="clear" w:color="auto" w:fill="FFFFFF"/>
        <w:spacing w:line="240" w:lineRule="auto"/>
        <w:rPr>
          <w:color w:val="1F497D" w:themeColor="text2"/>
        </w:rPr>
      </w:pPr>
      <w:r w:rsidRPr="005C7953">
        <w:rPr>
          <w:color w:val="1F497D" w:themeColor="text2"/>
        </w:rPr>
        <w:t>Motion is approved</w:t>
      </w:r>
    </w:p>
    <w:p w14:paraId="629F4C89" w14:textId="77777777" w:rsidR="001626E3" w:rsidRPr="005C7953" w:rsidRDefault="001626E3" w:rsidP="001626E3">
      <w:pPr>
        <w:shd w:val="clear" w:color="auto" w:fill="FFFFFF"/>
        <w:spacing w:line="240" w:lineRule="auto"/>
        <w:rPr>
          <w:sz w:val="24"/>
          <w:szCs w:val="24"/>
        </w:rPr>
      </w:pPr>
    </w:p>
    <w:p w14:paraId="4E7E9826" w14:textId="77777777" w:rsidR="005C7953" w:rsidRPr="005C7953" w:rsidRDefault="00000000" w:rsidP="005C7953">
      <w:pPr>
        <w:numPr>
          <w:ilvl w:val="0"/>
          <w:numId w:val="1"/>
        </w:numPr>
        <w:rPr>
          <w:color w:val="242424"/>
        </w:rPr>
      </w:pPr>
      <w:r w:rsidRPr="005C7953">
        <w:t>Strategic Action Plan 2025-2030</w:t>
      </w:r>
    </w:p>
    <w:p w14:paraId="2B4AB2D9" w14:textId="7F19DB30" w:rsidR="005C7953" w:rsidRPr="005C7953" w:rsidRDefault="005C7953" w:rsidP="005C7953">
      <w:pPr>
        <w:numPr>
          <w:ilvl w:val="1"/>
          <w:numId w:val="1"/>
        </w:numPr>
        <w:rPr>
          <w:color w:val="242424"/>
        </w:rPr>
      </w:pPr>
      <w:r w:rsidRPr="005C7953">
        <w:rPr>
          <w:color w:val="1F497D" w:themeColor="text2"/>
        </w:rPr>
        <w:t>Xiaohong Li discusses changes and updates.</w:t>
      </w:r>
    </w:p>
    <w:p w14:paraId="5C62E967" w14:textId="77777777" w:rsidR="000D403F" w:rsidRPr="005C7953" w:rsidRDefault="00000000">
      <w:pPr>
        <w:pStyle w:val="Heading2"/>
        <w:rPr>
          <w:b/>
          <w:bCs/>
          <w:sz w:val="22"/>
          <w:szCs w:val="22"/>
        </w:rPr>
      </w:pPr>
      <w:bookmarkStart w:id="7" w:name="_e2a65gbs3a6a" w:colFirst="0" w:colLast="0"/>
      <w:bookmarkEnd w:id="7"/>
      <w:r w:rsidRPr="005C7953">
        <w:rPr>
          <w:b/>
          <w:bCs/>
          <w:sz w:val="22"/>
          <w:szCs w:val="22"/>
        </w:rPr>
        <w:t>Informational</w:t>
      </w:r>
    </w:p>
    <w:p w14:paraId="07DFC937" w14:textId="77777777" w:rsidR="00D9024A" w:rsidRPr="005C7953" w:rsidRDefault="00000000" w:rsidP="00D9024A">
      <w:pPr>
        <w:numPr>
          <w:ilvl w:val="0"/>
          <w:numId w:val="2"/>
        </w:numPr>
      </w:pPr>
      <w:r w:rsidRPr="005C7953">
        <w:rPr>
          <w:color w:val="242424"/>
          <w:highlight w:val="white"/>
        </w:rPr>
        <w:t>Academic Development Committee: Early Alert</w:t>
      </w:r>
      <w:r w:rsidR="00D9024A" w:rsidRPr="005C7953">
        <w:t xml:space="preserve"> </w:t>
      </w:r>
    </w:p>
    <w:p w14:paraId="776F0139" w14:textId="74E17203" w:rsidR="00D9024A" w:rsidRPr="005C7953" w:rsidRDefault="00D9024A" w:rsidP="00D9024A">
      <w:pPr>
        <w:numPr>
          <w:ilvl w:val="1"/>
          <w:numId w:val="2"/>
        </w:numPr>
        <w:rPr>
          <w:color w:val="1F497D" w:themeColor="text2"/>
        </w:rPr>
      </w:pPr>
      <w:r w:rsidRPr="005C7953">
        <w:rPr>
          <w:color w:val="1F497D" w:themeColor="text2"/>
        </w:rPr>
        <w:t>An update is provided on the early alert system, noting the transition to a new program called Maxine.  There is a discussion on the importance of faculty using the early alert system and the need for training.</w:t>
      </w:r>
    </w:p>
    <w:p w14:paraId="21280FCF" w14:textId="77777777" w:rsidR="00D9024A" w:rsidRPr="005C7953" w:rsidRDefault="00D9024A" w:rsidP="00D9024A">
      <w:pPr>
        <w:ind w:left="1440"/>
        <w:rPr>
          <w:color w:val="1F497D" w:themeColor="text2"/>
        </w:rPr>
      </w:pPr>
    </w:p>
    <w:p w14:paraId="0F747CC3" w14:textId="77777777" w:rsidR="00D9024A" w:rsidRPr="005C7953" w:rsidRDefault="00000000">
      <w:pPr>
        <w:numPr>
          <w:ilvl w:val="0"/>
          <w:numId w:val="2"/>
        </w:numPr>
      </w:pPr>
      <w:r w:rsidRPr="005C7953">
        <w:rPr>
          <w:color w:val="242424"/>
          <w:highlight w:val="white"/>
        </w:rPr>
        <w:t xml:space="preserve">Faculty Positions: New and Replacement  </w:t>
      </w:r>
    </w:p>
    <w:p w14:paraId="0E89540C" w14:textId="13431475" w:rsidR="000D403F" w:rsidRPr="005C7953" w:rsidRDefault="00D9024A" w:rsidP="00D9024A">
      <w:pPr>
        <w:numPr>
          <w:ilvl w:val="1"/>
          <w:numId w:val="2"/>
        </w:numPr>
        <w:rPr>
          <w:color w:val="1F497D" w:themeColor="text2"/>
        </w:rPr>
      </w:pPr>
      <w:r w:rsidRPr="005C7953">
        <w:rPr>
          <w:color w:val="1F497D" w:themeColor="text2"/>
        </w:rPr>
        <w:t>Candace reviews the process for recommending replacement positions due to retirements or resignations.  She emphasizes the importance of documenting recommendations and working quickly with HR.  It is suggested to submit recommendations for new positions even if not currently funded to be prepared for future needs.  There is an inquiry about the potential impact of not filling a library position, and Terri Smith explains the legal requirements for having at least two librarians.</w:t>
      </w:r>
    </w:p>
    <w:p w14:paraId="583A8EA6" w14:textId="77777777" w:rsidR="00D9024A" w:rsidRPr="005C7953" w:rsidRDefault="00D9024A" w:rsidP="00D9024A">
      <w:pPr>
        <w:ind w:left="1440"/>
        <w:rPr>
          <w:color w:val="1F497D" w:themeColor="text2"/>
        </w:rPr>
      </w:pPr>
    </w:p>
    <w:p w14:paraId="7DEEE67E" w14:textId="77777777" w:rsidR="00D9024A" w:rsidRPr="005C7953" w:rsidRDefault="00F05095">
      <w:pPr>
        <w:numPr>
          <w:ilvl w:val="0"/>
          <w:numId w:val="2"/>
        </w:numPr>
      </w:pPr>
      <w:hyperlink r:id="rId7" w:tgtFrame="_blank" w:tooltip="https://www.cccco.edu/-/media/CCCCO-Website/docs/rfa/apprenticeship-cai-rfa-a11y.pdf" w:history="1">
        <w:r w:rsidRPr="005C7953">
          <w:rPr>
            <w:rStyle w:val="Hyperlink"/>
          </w:rPr>
          <w:t>California Apprenticeship Initiative (CAI)</w:t>
        </w:r>
      </w:hyperlink>
      <w:r w:rsidRPr="005C7953">
        <w:t> </w:t>
      </w:r>
    </w:p>
    <w:p w14:paraId="29A9B68C" w14:textId="69F1D7C1" w:rsidR="00F05095" w:rsidRPr="005C7953" w:rsidRDefault="00D9024A" w:rsidP="00D9024A">
      <w:pPr>
        <w:numPr>
          <w:ilvl w:val="1"/>
          <w:numId w:val="2"/>
        </w:numPr>
        <w:rPr>
          <w:color w:val="1F497D" w:themeColor="text2"/>
        </w:rPr>
      </w:pPr>
      <w:r w:rsidRPr="005C7953">
        <w:rPr>
          <w:color w:val="1F497D" w:themeColor="text2"/>
        </w:rPr>
        <w:t xml:space="preserve">Jamie Lopez discusses the California Apprenticeship Initiative and the potential for developing new cybersecurity courses.  He explains Open Classrooms would handle employer partner recruitment.  Candace clarifies that the grant application does not require approval but is for information.  </w:t>
      </w:r>
    </w:p>
    <w:p w14:paraId="456A1B5D" w14:textId="77777777" w:rsidR="000D403F" w:rsidRPr="005C7953" w:rsidRDefault="00000000">
      <w:pPr>
        <w:pStyle w:val="Heading2"/>
        <w:rPr>
          <w:b/>
          <w:bCs/>
          <w:sz w:val="22"/>
          <w:szCs w:val="22"/>
        </w:rPr>
      </w:pPr>
      <w:bookmarkStart w:id="8" w:name="_1j3c7kl934y3" w:colFirst="0" w:colLast="0"/>
      <w:bookmarkEnd w:id="8"/>
      <w:r w:rsidRPr="005C7953">
        <w:rPr>
          <w:b/>
          <w:bCs/>
          <w:sz w:val="22"/>
          <w:szCs w:val="22"/>
        </w:rPr>
        <w:t>Senator Comments</w:t>
      </w:r>
    </w:p>
    <w:p w14:paraId="413ADE73" w14:textId="207060F2" w:rsidR="000D403F" w:rsidRPr="005C7953" w:rsidRDefault="00000000" w:rsidP="005C7953">
      <w:pPr>
        <w:pStyle w:val="Heading2"/>
        <w:rPr>
          <w:color w:val="0A0A0A"/>
          <w:sz w:val="24"/>
          <w:szCs w:val="24"/>
        </w:rPr>
      </w:pPr>
      <w:bookmarkStart w:id="9" w:name="_fotlpt7vtmc8" w:colFirst="0" w:colLast="0"/>
      <w:bookmarkEnd w:id="9"/>
      <w:r w:rsidRPr="005C7953">
        <w:rPr>
          <w:b/>
          <w:bCs/>
          <w:sz w:val="22"/>
          <w:szCs w:val="22"/>
        </w:rPr>
        <w:t xml:space="preserve">Adjournment </w:t>
      </w:r>
    </w:p>
    <w:p w14:paraId="532A1F1F" w14:textId="2337427E" w:rsidR="00437D22" w:rsidRPr="005C7953" w:rsidRDefault="00437D22" w:rsidP="00437D22">
      <w:pPr>
        <w:shd w:val="clear" w:color="auto" w:fill="FFFFFF"/>
        <w:spacing w:line="240" w:lineRule="auto"/>
        <w:rPr>
          <w:color w:val="1F497D" w:themeColor="text2"/>
        </w:rPr>
      </w:pPr>
      <w:r w:rsidRPr="005C7953">
        <w:rPr>
          <w:color w:val="1F497D" w:themeColor="text2"/>
        </w:rPr>
        <w:t>Vicki Jacobi makes a motion to adjourn the meeting.</w:t>
      </w:r>
    </w:p>
    <w:p w14:paraId="1BD63921" w14:textId="77777777" w:rsidR="00437D22" w:rsidRPr="005C7953" w:rsidRDefault="00437D22" w:rsidP="00437D22">
      <w:pPr>
        <w:rPr>
          <w:color w:val="1F497D" w:themeColor="text2"/>
        </w:rPr>
      </w:pPr>
      <w:r w:rsidRPr="005C7953">
        <w:rPr>
          <w:color w:val="1F497D" w:themeColor="text2"/>
        </w:rPr>
        <w:t xml:space="preserve">Seconded by: Jennifer </w:t>
      </w:r>
      <w:proofErr w:type="spellStart"/>
      <w:r w:rsidRPr="005C7953">
        <w:rPr>
          <w:color w:val="1F497D" w:themeColor="text2"/>
        </w:rPr>
        <w:t>Altenhofel</w:t>
      </w:r>
      <w:proofErr w:type="spellEnd"/>
    </w:p>
    <w:p w14:paraId="102CA642" w14:textId="045A7105" w:rsidR="00437D22" w:rsidRPr="005C7953" w:rsidRDefault="00437D22" w:rsidP="00437D22">
      <w:pPr>
        <w:shd w:val="clear" w:color="auto" w:fill="FFFFFF"/>
        <w:spacing w:line="240" w:lineRule="auto"/>
        <w:rPr>
          <w:color w:val="1F497D" w:themeColor="text2"/>
        </w:rPr>
      </w:pPr>
      <w:r w:rsidRPr="005C7953">
        <w:rPr>
          <w:color w:val="1F497D" w:themeColor="text2"/>
        </w:rPr>
        <w:t>There are no oppositions and/or abstentions.</w:t>
      </w:r>
    </w:p>
    <w:p w14:paraId="1BF2E41B" w14:textId="77777777" w:rsidR="00437D22" w:rsidRPr="005C7953" w:rsidRDefault="00437D22" w:rsidP="00437D22">
      <w:pPr>
        <w:shd w:val="clear" w:color="auto" w:fill="FFFFFF"/>
        <w:spacing w:line="240" w:lineRule="auto"/>
        <w:rPr>
          <w:color w:val="1F497D" w:themeColor="text2"/>
        </w:rPr>
      </w:pPr>
      <w:r w:rsidRPr="005C7953">
        <w:rPr>
          <w:color w:val="1F497D" w:themeColor="text2"/>
        </w:rPr>
        <w:t>Motion is approved</w:t>
      </w:r>
    </w:p>
    <w:p w14:paraId="4F89E6EB" w14:textId="77777777" w:rsidR="00437D22" w:rsidRPr="005C7953" w:rsidRDefault="00437D22" w:rsidP="00437D22">
      <w:pPr>
        <w:rPr>
          <w:color w:val="1F497D" w:themeColor="text2"/>
        </w:rPr>
      </w:pPr>
    </w:p>
    <w:p w14:paraId="0A74B447" w14:textId="1243D957" w:rsidR="000D403F" w:rsidRPr="005C7953" w:rsidRDefault="00437D22">
      <w:pPr>
        <w:rPr>
          <w:color w:val="1F497D" w:themeColor="text2"/>
        </w:rPr>
      </w:pPr>
      <w:r w:rsidRPr="005C7953">
        <w:rPr>
          <w:color w:val="1F497D" w:themeColor="text2"/>
        </w:rPr>
        <w:t>Meeting adjourned at 1</w:t>
      </w:r>
      <w:r w:rsidR="00270F1E" w:rsidRPr="005C7953">
        <w:rPr>
          <w:color w:val="1F497D" w:themeColor="text2"/>
        </w:rPr>
        <w:t>1</w:t>
      </w:r>
      <w:r w:rsidRPr="005C7953">
        <w:rPr>
          <w:color w:val="1F497D" w:themeColor="text2"/>
        </w:rPr>
        <w:t>:</w:t>
      </w:r>
      <w:r w:rsidR="00270F1E" w:rsidRPr="005C7953">
        <w:rPr>
          <w:color w:val="1F497D" w:themeColor="text2"/>
        </w:rPr>
        <w:t>19</w:t>
      </w:r>
      <w:r w:rsidRPr="005C7953">
        <w:rPr>
          <w:color w:val="1F497D" w:themeColor="text2"/>
        </w:rPr>
        <w:t xml:space="preserve"> </w:t>
      </w:r>
      <w:r w:rsidR="00270F1E" w:rsidRPr="005C7953">
        <w:rPr>
          <w:color w:val="1F497D" w:themeColor="text2"/>
        </w:rPr>
        <w:t>a</w:t>
      </w:r>
      <w:r w:rsidRPr="005C7953">
        <w:rPr>
          <w:color w:val="1F497D" w:themeColor="text2"/>
        </w:rPr>
        <w:t>m</w:t>
      </w:r>
    </w:p>
    <w:sectPr w:rsidR="000D403F" w:rsidRPr="005C7953">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A8579" w14:textId="77777777" w:rsidR="00625DE7" w:rsidRDefault="00625DE7">
      <w:pPr>
        <w:spacing w:line="240" w:lineRule="auto"/>
      </w:pPr>
      <w:r>
        <w:separator/>
      </w:r>
    </w:p>
  </w:endnote>
  <w:endnote w:type="continuationSeparator" w:id="0">
    <w:p w14:paraId="6CB64622" w14:textId="77777777" w:rsidR="00625DE7" w:rsidRDefault="00625D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9EE3BCB-1F10-E447-ACA8-9C356369BA9E}"/>
  </w:font>
  <w:font w:name="Symbol">
    <w:panose1 w:val="05050102010706020507"/>
    <w:charset w:val="02"/>
    <w:family w:val="decorative"/>
    <w:pitch w:val="variable"/>
    <w:sig w:usb0="00000000" w:usb1="10000000" w:usb2="00000000" w:usb3="00000000" w:csb0="80000000" w:csb1="00000000"/>
    <w:embedRegular r:id="rId2" w:fontKey="{87873982-AAB7-A948-8F8F-8E07EDC7EBB8}"/>
  </w:font>
  <w:font w:name="Courier New">
    <w:panose1 w:val="02070309020205020404"/>
    <w:charset w:val="00"/>
    <w:family w:val="modern"/>
    <w:pitch w:val="fixed"/>
    <w:sig w:usb0="E0002AFF" w:usb1="C0007843" w:usb2="00000009" w:usb3="00000000" w:csb0="000001FF" w:csb1="00000000"/>
    <w:embedRegular r:id="rId3" w:fontKey="{08531E7F-027B-B74A-B62F-FD9A84E478C4}"/>
  </w:font>
  <w:font w:name="Wingdings">
    <w:panose1 w:val="05000000000000000000"/>
    <w:charset w:val="4D"/>
    <w:family w:val="decorative"/>
    <w:pitch w:val="variable"/>
    <w:sig w:usb0="00000003" w:usb1="00000000" w:usb2="00000000" w:usb3="00000000" w:csb0="80000001" w:csb1="00000000"/>
    <w:embedRegular r:id="rId4" w:fontKey="{AD8448B8-D91A-5245-B44B-78935F97B4A3}"/>
  </w:font>
  <w:font w:name="Arial">
    <w:panose1 w:val="020B0604020202020204"/>
    <w:charset w:val="00"/>
    <w:family w:val="swiss"/>
    <w:pitch w:val="variable"/>
    <w:sig w:usb0="E0002AFF" w:usb1="C0007843" w:usb2="00000009" w:usb3="00000000" w:csb0="000001FF" w:csb1="00000000"/>
    <w:embedRegular r:id="rId5" w:fontKey="{CB919C53-A0A4-AC49-B756-B8DF466D9B20}"/>
    <w:embedBold r:id="rId6" w:fontKey="{221194DB-4B9A-944C-AD42-78B8E4E96CB4}"/>
    <w:embedItalic r:id="rId7" w:fontKey="{59143697-B798-1846-9B4E-2A7C54CF416F}"/>
  </w:font>
  <w:font w:name="Calibri">
    <w:panose1 w:val="020F0502020204030204"/>
    <w:charset w:val="00"/>
    <w:family w:val="swiss"/>
    <w:pitch w:val="variable"/>
    <w:sig w:usb0="E0002AFF" w:usb1="C000247B" w:usb2="00000009" w:usb3="00000000" w:csb0="000001FF" w:csb1="00000000"/>
    <w:embedRegular r:id="rId8" w:fontKey="{227C3DD2-90B1-C34D-A43C-318D387D200C}"/>
  </w:font>
  <w:font w:name="Cambria">
    <w:panose1 w:val="02040503050406030204"/>
    <w:charset w:val="00"/>
    <w:family w:val="roman"/>
    <w:pitch w:val="variable"/>
    <w:sig w:usb0="E00002FF" w:usb1="400004FF" w:usb2="00000000" w:usb3="00000000" w:csb0="0000019F" w:csb1="00000000"/>
    <w:embedRegular r:id="rId9" w:fontKey="{15F774E6-2663-6043-8F40-72A9853C2F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5D149" w14:textId="77777777" w:rsidR="00625DE7" w:rsidRDefault="00625DE7">
      <w:pPr>
        <w:spacing w:line="240" w:lineRule="auto"/>
      </w:pPr>
      <w:r>
        <w:separator/>
      </w:r>
    </w:p>
  </w:footnote>
  <w:footnote w:type="continuationSeparator" w:id="0">
    <w:p w14:paraId="0240F2DD" w14:textId="77777777" w:rsidR="00625DE7" w:rsidRDefault="00625D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3260A" w14:textId="77777777" w:rsidR="000D403F" w:rsidRDefault="00000000">
    <w:r>
      <w:rPr>
        <w:noProof/>
      </w:rPr>
      <w:drawing>
        <wp:anchor distT="114300" distB="114300" distL="114300" distR="114300" simplePos="0" relativeHeight="251658240" behindDoc="1" locked="0" layoutInCell="1" hidden="0" allowOverlap="1" wp14:anchorId="1B8E5A0E" wp14:editId="3F218010">
          <wp:simplePos x="0" y="0"/>
          <wp:positionH relativeFrom="column">
            <wp:posOffset>1</wp:posOffset>
          </wp:positionH>
          <wp:positionV relativeFrom="paragraph">
            <wp:posOffset>-152399</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DF0688"/>
    <w:multiLevelType w:val="multilevel"/>
    <w:tmpl w:val="B9C69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7923A7"/>
    <w:multiLevelType w:val="multilevel"/>
    <w:tmpl w:val="FBAA2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695731"/>
    <w:multiLevelType w:val="multilevel"/>
    <w:tmpl w:val="540C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195133">
    <w:abstractNumId w:val="0"/>
  </w:num>
  <w:num w:numId="2" w16cid:durableId="653922363">
    <w:abstractNumId w:val="1"/>
  </w:num>
  <w:num w:numId="3" w16cid:durableId="2122796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03F"/>
    <w:rsid w:val="000D403F"/>
    <w:rsid w:val="001626E3"/>
    <w:rsid w:val="00176C06"/>
    <w:rsid w:val="001D0B97"/>
    <w:rsid w:val="00270F1E"/>
    <w:rsid w:val="003B370C"/>
    <w:rsid w:val="00434838"/>
    <w:rsid w:val="00437D22"/>
    <w:rsid w:val="005C7953"/>
    <w:rsid w:val="00625DE7"/>
    <w:rsid w:val="0063374D"/>
    <w:rsid w:val="007145E2"/>
    <w:rsid w:val="008514C9"/>
    <w:rsid w:val="009D5A58"/>
    <w:rsid w:val="009E181A"/>
    <w:rsid w:val="00B2358E"/>
    <w:rsid w:val="00B34DF7"/>
    <w:rsid w:val="00B97FAA"/>
    <w:rsid w:val="00D24B0A"/>
    <w:rsid w:val="00D9024A"/>
    <w:rsid w:val="00EA0C67"/>
    <w:rsid w:val="00F05095"/>
    <w:rsid w:val="00F31F1C"/>
    <w:rsid w:val="00F84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181BF"/>
  <w15:docId w15:val="{6F773E3B-F72E-4836-9B0C-EB2BB6E3A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D2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05095"/>
    <w:rPr>
      <w:color w:val="0000FF" w:themeColor="hyperlink"/>
      <w:u w:val="single"/>
    </w:rPr>
  </w:style>
  <w:style w:type="character" w:styleId="UnresolvedMention">
    <w:name w:val="Unresolved Mention"/>
    <w:basedOn w:val="DefaultParagraphFont"/>
    <w:uiPriority w:val="99"/>
    <w:semiHidden/>
    <w:unhideWhenUsed/>
    <w:rsid w:val="00F05095"/>
    <w:rPr>
      <w:color w:val="605E5C"/>
      <w:shd w:val="clear" w:color="auto" w:fill="E1DFDD"/>
    </w:rPr>
  </w:style>
  <w:style w:type="paragraph" w:styleId="ListParagraph">
    <w:name w:val="List Paragraph"/>
    <w:basedOn w:val="Normal"/>
    <w:uiPriority w:val="34"/>
    <w:qFormat/>
    <w:rsid w:val="003B37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ccco.edu/-/media/CCCCO-Website/docs/rfa/apprenticeship-cai-rfa-a11y.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Beasley</cp:lastModifiedBy>
  <cp:revision>2</cp:revision>
  <dcterms:created xsi:type="dcterms:W3CDTF">2026-02-27T18:36:00Z</dcterms:created>
  <dcterms:modified xsi:type="dcterms:W3CDTF">2026-02-27T18:36:00Z</dcterms:modified>
</cp:coreProperties>
</file>