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6EB34" w14:textId="77777777" w:rsidR="00AC32FC" w:rsidRDefault="00E40CEF">
      <w:pPr>
        <w:pStyle w:val="Heading1"/>
        <w:rPr>
          <w:b/>
          <w:sz w:val="22"/>
          <w:szCs w:val="22"/>
        </w:rPr>
      </w:pPr>
      <w:bookmarkStart w:id="0" w:name="_sch37liqcewv" w:colFirst="0" w:colLast="0"/>
      <w:bookmarkEnd w:id="0"/>
      <w:r>
        <w:rPr>
          <w:b/>
          <w:sz w:val="22"/>
          <w:szCs w:val="22"/>
        </w:rPr>
        <w:t xml:space="preserve">Taft College Academic Senate Council Agenda </w:t>
      </w:r>
    </w:p>
    <w:p w14:paraId="43EA0F58" w14:textId="77777777" w:rsidR="00AC32FC" w:rsidRDefault="00E40CEF">
      <w:r>
        <w:t>Wednesday, November 20, 2024</w:t>
      </w:r>
    </w:p>
    <w:p w14:paraId="055B7A90" w14:textId="77777777" w:rsidR="00AC32FC" w:rsidRDefault="00E40CEF">
      <w:r>
        <w:t xml:space="preserve">Cafeteria Conference Room </w:t>
      </w:r>
    </w:p>
    <w:p w14:paraId="2179A6C1" w14:textId="77777777" w:rsidR="00AC32FC" w:rsidRDefault="00E40CEF">
      <w:r>
        <w:t>12:10 pm-1:00 pm</w:t>
      </w:r>
    </w:p>
    <w:p w14:paraId="52FEF5AE" w14:textId="77777777" w:rsidR="00AC32FC" w:rsidRDefault="00E40CEF">
      <w:pPr>
        <w:pStyle w:val="Heading2"/>
        <w:rPr>
          <w:b/>
          <w:sz w:val="22"/>
          <w:szCs w:val="22"/>
        </w:rPr>
      </w:pPr>
      <w:bookmarkStart w:id="1" w:name="_wg1recgjqmx" w:colFirst="0" w:colLast="0"/>
      <w:bookmarkEnd w:id="1"/>
      <w:r>
        <w:rPr>
          <w:b/>
          <w:sz w:val="22"/>
          <w:szCs w:val="22"/>
        </w:rPr>
        <w:t xml:space="preserve">Call to Order </w:t>
      </w:r>
    </w:p>
    <w:p w14:paraId="1A23FD90" w14:textId="77777777" w:rsidR="00AC32FC" w:rsidRDefault="00E40CEF">
      <w:pPr>
        <w:pStyle w:val="Heading2"/>
        <w:rPr>
          <w:b/>
          <w:sz w:val="22"/>
          <w:szCs w:val="22"/>
        </w:rPr>
      </w:pPr>
      <w:bookmarkStart w:id="2" w:name="_bh25la9a7px0" w:colFirst="0" w:colLast="0"/>
      <w:bookmarkEnd w:id="2"/>
      <w:r>
        <w:rPr>
          <w:b/>
          <w:sz w:val="22"/>
          <w:szCs w:val="22"/>
        </w:rPr>
        <w:t xml:space="preserve">Public Comment </w:t>
      </w:r>
    </w:p>
    <w:p w14:paraId="71C33F9F" w14:textId="77777777" w:rsidR="00AC32FC" w:rsidRDefault="00E40CEF">
      <w:pPr>
        <w:pStyle w:val="Heading2"/>
        <w:rPr>
          <w:b/>
          <w:sz w:val="22"/>
          <w:szCs w:val="22"/>
        </w:rPr>
      </w:pPr>
      <w:bookmarkStart w:id="3" w:name="_chos11bhrsfq" w:colFirst="0" w:colLast="0"/>
      <w:bookmarkEnd w:id="3"/>
      <w:r>
        <w:rPr>
          <w:b/>
          <w:sz w:val="22"/>
          <w:szCs w:val="22"/>
        </w:rPr>
        <w:t>Action Items</w:t>
      </w:r>
    </w:p>
    <w:p w14:paraId="6A6CAD72" w14:textId="77777777" w:rsidR="00AC32FC" w:rsidRDefault="00E40CEF">
      <w:pPr>
        <w:pStyle w:val="Heading3"/>
        <w:rPr>
          <w:sz w:val="22"/>
          <w:szCs w:val="22"/>
        </w:rPr>
      </w:pPr>
      <w:bookmarkStart w:id="4" w:name="_yna9ibvmg6s5" w:colFirst="0" w:colLast="0"/>
      <w:bookmarkEnd w:id="4"/>
      <w:r>
        <w:rPr>
          <w:sz w:val="22"/>
          <w:szCs w:val="22"/>
        </w:rPr>
        <w:t xml:space="preserve">Approval of the Minutes </w:t>
      </w:r>
    </w:p>
    <w:p w14:paraId="6646E3D3" w14:textId="4B23D47D" w:rsidR="00AC32FC" w:rsidRDefault="00E40CEF">
      <w:r>
        <w:t xml:space="preserve">October 16, </w:t>
      </w:r>
      <w:r w:rsidR="00B513FA">
        <w:t>2024,</w:t>
      </w:r>
      <w:r>
        <w:t xml:space="preserve"> Meeting </w:t>
      </w:r>
    </w:p>
    <w:p w14:paraId="489F07B1" w14:textId="77777777" w:rsidR="00AC32FC" w:rsidRDefault="00E40CEF">
      <w:pPr>
        <w:pStyle w:val="Heading3"/>
        <w:rPr>
          <w:color w:val="242424"/>
        </w:rPr>
      </w:pPr>
      <w:bookmarkStart w:id="5" w:name="_m5pnlmwhkcdv" w:colFirst="0" w:colLast="0"/>
      <w:bookmarkEnd w:id="5"/>
      <w:r>
        <w:rPr>
          <w:sz w:val="22"/>
          <w:szCs w:val="22"/>
        </w:rPr>
        <w:t>New Business</w:t>
      </w:r>
    </w:p>
    <w:p w14:paraId="17F6FCAD" w14:textId="77777777" w:rsidR="00AC32FC" w:rsidRDefault="00E40CEF">
      <w:pPr>
        <w:numPr>
          <w:ilvl w:val="0"/>
          <w:numId w:val="2"/>
        </w:numPr>
        <w:shd w:val="clear" w:color="auto" w:fill="FFFFFF"/>
        <w:spacing w:before="240"/>
        <w:rPr>
          <w:color w:val="0A0A0A"/>
          <w:shd w:val="clear" w:color="auto" w:fill="FEFEFE"/>
        </w:rPr>
      </w:pPr>
      <w:r>
        <w:rPr>
          <w:color w:val="0A0A0A"/>
          <w:shd w:val="clear" w:color="auto" w:fill="FEFEFE"/>
        </w:rPr>
        <w:t xml:space="preserve">Board Policies and Administrative Procedures for review and revision </w:t>
      </w:r>
    </w:p>
    <w:p w14:paraId="7948377C" w14:textId="77777777" w:rsidR="00AC32FC" w:rsidRDefault="00E40CEF">
      <w:pPr>
        <w:numPr>
          <w:ilvl w:val="1"/>
          <w:numId w:val="2"/>
        </w:numPr>
        <w:shd w:val="clear" w:color="auto" w:fill="FFFFFF"/>
        <w:spacing w:after="240"/>
        <w:rPr>
          <w:color w:val="0A0A0A"/>
          <w:shd w:val="clear" w:color="auto" w:fill="FEFEFE"/>
        </w:rPr>
      </w:pPr>
      <w:r>
        <w:rPr>
          <w:color w:val="0A0A0A"/>
          <w:shd w:val="clear" w:color="auto" w:fill="FEFEFE"/>
        </w:rPr>
        <w:t>AP 2510 Participation in Local Decision-Making</w:t>
      </w:r>
    </w:p>
    <w:p w14:paraId="62858A8E" w14:textId="77777777" w:rsidR="00AC32FC" w:rsidRDefault="00E40CEF">
      <w:pPr>
        <w:pStyle w:val="Heading2"/>
        <w:rPr>
          <w:b/>
          <w:sz w:val="22"/>
          <w:szCs w:val="22"/>
        </w:rPr>
      </w:pPr>
      <w:bookmarkStart w:id="6" w:name="_e1rcgx94o5g" w:colFirst="0" w:colLast="0"/>
      <w:bookmarkEnd w:id="6"/>
      <w:r>
        <w:rPr>
          <w:b/>
          <w:sz w:val="22"/>
          <w:szCs w:val="22"/>
        </w:rPr>
        <w:t>Discussion</w:t>
      </w:r>
    </w:p>
    <w:p w14:paraId="382142D4" w14:textId="77777777" w:rsidR="00AC32FC" w:rsidRDefault="00AC32FC">
      <w:pPr>
        <w:numPr>
          <w:ilvl w:val="0"/>
          <w:numId w:val="1"/>
        </w:numPr>
        <w:shd w:val="clear" w:color="auto" w:fill="FFFFFF"/>
        <w:rPr>
          <w:color w:val="0A0A0A"/>
          <w:sz w:val="20"/>
          <w:szCs w:val="20"/>
          <w:shd w:val="clear" w:color="auto" w:fill="FEFEFE"/>
        </w:rPr>
      </w:pPr>
      <w:hyperlink r:id="rId8">
        <w:r>
          <w:rPr>
            <w:color w:val="1155CC"/>
            <w:u w:val="single"/>
          </w:rPr>
          <w:t>Institutional Effectiveness Partnership Initiative (</w:t>
        </w:r>
      </w:hyperlink>
      <w:hyperlink r:id="rId9">
        <w:r>
          <w:rPr>
            <w:color w:val="1155CC"/>
            <w:u w:val="single"/>
          </w:rPr>
          <w:t>IEPI)</w:t>
        </w:r>
      </w:hyperlink>
    </w:p>
    <w:p w14:paraId="6F0D7F4D" w14:textId="77777777" w:rsidR="00AC32FC" w:rsidRDefault="00E40CEF">
      <w:pPr>
        <w:pStyle w:val="Heading2"/>
        <w:rPr>
          <w:sz w:val="22"/>
          <w:szCs w:val="22"/>
        </w:rPr>
      </w:pPr>
      <w:bookmarkStart w:id="7" w:name="_27bp4okfu51t" w:colFirst="0" w:colLast="0"/>
      <w:bookmarkEnd w:id="7"/>
      <w:r>
        <w:rPr>
          <w:b/>
          <w:sz w:val="22"/>
          <w:szCs w:val="22"/>
        </w:rPr>
        <w:t>Informational Items</w:t>
      </w:r>
    </w:p>
    <w:p w14:paraId="73D9A754" w14:textId="77777777" w:rsidR="00AC32FC" w:rsidRDefault="00E40CEF">
      <w:pPr>
        <w:numPr>
          <w:ilvl w:val="0"/>
          <w:numId w:val="1"/>
        </w:numPr>
        <w:shd w:val="clear" w:color="auto" w:fill="FFFFFF"/>
        <w:rPr>
          <w:color w:val="0A0A0A"/>
          <w:sz w:val="20"/>
          <w:szCs w:val="20"/>
          <w:shd w:val="clear" w:color="auto" w:fill="FEFEFE"/>
        </w:rPr>
      </w:pPr>
      <w:r>
        <w:rPr>
          <w:highlight w:val="white"/>
        </w:rPr>
        <w:t xml:space="preserve">ASCCC Fall Plenary resolutions </w:t>
      </w:r>
    </w:p>
    <w:p w14:paraId="7FF5332E" w14:textId="77777777" w:rsidR="00AC32FC" w:rsidRDefault="00E40CEF">
      <w:pPr>
        <w:numPr>
          <w:ilvl w:val="0"/>
          <w:numId w:val="1"/>
        </w:numPr>
        <w:shd w:val="clear" w:color="auto" w:fill="FFFFFF"/>
        <w:rPr>
          <w:color w:val="0A0A0A"/>
          <w:sz w:val="20"/>
          <w:szCs w:val="20"/>
          <w:shd w:val="clear" w:color="auto" w:fill="FEFEFE"/>
        </w:rPr>
      </w:pPr>
      <w:r>
        <w:rPr>
          <w:highlight w:val="white"/>
        </w:rPr>
        <w:t>Allied Health Course Curriculum &amp; Program updates</w:t>
      </w:r>
    </w:p>
    <w:p w14:paraId="7CB95AAD" w14:textId="77777777" w:rsidR="00AC32FC" w:rsidRDefault="00AC32FC">
      <w:pPr>
        <w:numPr>
          <w:ilvl w:val="0"/>
          <w:numId w:val="1"/>
        </w:numPr>
        <w:shd w:val="clear" w:color="auto" w:fill="FFFFFF"/>
        <w:rPr>
          <w:highlight w:val="white"/>
        </w:rPr>
      </w:pPr>
      <w:hyperlink r:id="rId10">
        <w:r>
          <w:rPr>
            <w:color w:val="1155CC"/>
            <w:highlight w:val="white"/>
            <w:u w:val="single"/>
          </w:rPr>
          <w:t xml:space="preserve">Faculty Empowerment and Leadership Academy: Michelle Beasley </w:t>
        </w:r>
      </w:hyperlink>
    </w:p>
    <w:p w14:paraId="2A6BC6B2" w14:textId="046BECC2" w:rsidR="00AC32FC" w:rsidRPr="00225C77" w:rsidRDefault="00E40CEF" w:rsidP="00225C77">
      <w:pPr>
        <w:numPr>
          <w:ilvl w:val="0"/>
          <w:numId w:val="1"/>
        </w:numPr>
        <w:shd w:val="clear" w:color="auto" w:fill="FFFFFF"/>
        <w:rPr>
          <w:highlight w:val="white"/>
        </w:rPr>
      </w:pPr>
      <w:r>
        <w:rPr>
          <w:rFonts w:ascii="Roboto" w:eastAsia="Roboto" w:hAnsi="Roboto" w:cs="Roboto"/>
          <w:color w:val="242424"/>
          <w:sz w:val="24"/>
          <w:szCs w:val="24"/>
          <w:highlight w:val="white"/>
        </w:rPr>
        <w:t>Common Course Numbering Phase II</w:t>
      </w:r>
      <w:r w:rsidR="00225C77">
        <w:rPr>
          <w:highlight w:val="white"/>
        </w:rPr>
        <w:t>:</w:t>
      </w:r>
      <w:r w:rsidR="00225C77">
        <w:rPr>
          <w:highlight w:val="white"/>
        </w:rPr>
        <w:tab/>
      </w:r>
      <w:r w:rsidRPr="00225C77">
        <w:rPr>
          <w:rFonts w:ascii="Roboto" w:hAnsi="Roboto"/>
          <w:sz w:val="24"/>
          <w:szCs w:val="24"/>
          <w:highlight w:val="white"/>
        </w:rPr>
        <w:t>Encourage faculty in History, English, Economics, Art History, and other related disciplines to participate in this opportunity to provide input and feedback on the draft CCN Course Templates. Surveys may be accessed through the links below by December 4th.</w:t>
      </w:r>
    </w:p>
    <w:p w14:paraId="03B26260" w14:textId="77777777" w:rsidR="00AC32FC" w:rsidRPr="00225C77" w:rsidRDefault="00AC32FC" w:rsidP="00225C77">
      <w:pPr>
        <w:pStyle w:val="ListParagraph"/>
        <w:numPr>
          <w:ilvl w:val="1"/>
          <w:numId w:val="1"/>
        </w:numPr>
        <w:shd w:val="clear" w:color="auto" w:fill="FFFFFF"/>
        <w:spacing w:line="240" w:lineRule="auto"/>
        <w:rPr>
          <w:rFonts w:ascii="Roboto" w:hAnsi="Roboto"/>
          <w:color w:val="1155CC"/>
          <w:sz w:val="24"/>
          <w:szCs w:val="24"/>
          <w:highlight w:val="white"/>
          <w:u w:val="single"/>
        </w:rPr>
      </w:pPr>
      <w:hyperlink r:id="rId11">
        <w:r w:rsidRPr="00225C77">
          <w:rPr>
            <w:rFonts w:ascii="Roboto" w:hAnsi="Roboto"/>
            <w:color w:val="1155CC"/>
            <w:sz w:val="24"/>
            <w:szCs w:val="24"/>
            <w:highlight w:val="white"/>
            <w:u w:val="single"/>
          </w:rPr>
          <w:t>Phase II Common Course Numbering Post-Development Survey: History Courses</w:t>
        </w:r>
      </w:hyperlink>
    </w:p>
    <w:p w14:paraId="6D74A9D4" w14:textId="77777777" w:rsidR="00AC32FC" w:rsidRPr="00225C77" w:rsidRDefault="00AC32FC" w:rsidP="00225C77">
      <w:pPr>
        <w:pStyle w:val="ListParagraph"/>
        <w:numPr>
          <w:ilvl w:val="1"/>
          <w:numId w:val="1"/>
        </w:numPr>
        <w:shd w:val="clear" w:color="auto" w:fill="FFFFFF"/>
        <w:spacing w:line="240" w:lineRule="auto"/>
        <w:rPr>
          <w:rFonts w:ascii="Roboto" w:hAnsi="Roboto"/>
          <w:color w:val="1155CC"/>
          <w:sz w:val="24"/>
          <w:szCs w:val="24"/>
          <w:highlight w:val="white"/>
          <w:u w:val="single"/>
        </w:rPr>
      </w:pPr>
      <w:hyperlink r:id="rId12">
        <w:r w:rsidRPr="00225C77">
          <w:rPr>
            <w:rFonts w:ascii="Roboto" w:hAnsi="Roboto"/>
            <w:color w:val="1155CC"/>
            <w:sz w:val="24"/>
            <w:szCs w:val="24"/>
            <w:highlight w:val="white"/>
            <w:u w:val="single"/>
          </w:rPr>
          <w:t>Phase II Common Course Numbering Post-Development Survey: English Courses</w:t>
        </w:r>
      </w:hyperlink>
    </w:p>
    <w:p w14:paraId="2FA4299F" w14:textId="77777777" w:rsidR="00AC32FC" w:rsidRPr="00225C77" w:rsidRDefault="00AC32FC" w:rsidP="00225C77">
      <w:pPr>
        <w:pStyle w:val="ListParagraph"/>
        <w:numPr>
          <w:ilvl w:val="1"/>
          <w:numId w:val="1"/>
        </w:numPr>
        <w:shd w:val="clear" w:color="auto" w:fill="FFFFFF"/>
        <w:spacing w:line="240" w:lineRule="auto"/>
        <w:rPr>
          <w:rFonts w:ascii="Roboto" w:hAnsi="Roboto"/>
          <w:color w:val="1155CC"/>
          <w:sz w:val="24"/>
          <w:szCs w:val="24"/>
          <w:highlight w:val="white"/>
          <w:u w:val="single"/>
        </w:rPr>
      </w:pPr>
      <w:hyperlink r:id="rId13">
        <w:r w:rsidRPr="00225C77">
          <w:rPr>
            <w:rFonts w:ascii="Roboto" w:hAnsi="Roboto"/>
            <w:color w:val="1155CC"/>
            <w:sz w:val="24"/>
            <w:szCs w:val="24"/>
            <w:highlight w:val="white"/>
            <w:u w:val="single"/>
          </w:rPr>
          <w:t>Phase II Common Course Numbering Post-Development Survey: Economics Courses</w:t>
        </w:r>
      </w:hyperlink>
    </w:p>
    <w:p w14:paraId="47DD7920" w14:textId="77777777" w:rsidR="00AC32FC" w:rsidRPr="00225C77" w:rsidRDefault="00AC32FC" w:rsidP="00225C77">
      <w:pPr>
        <w:pStyle w:val="ListParagraph"/>
        <w:numPr>
          <w:ilvl w:val="1"/>
          <w:numId w:val="1"/>
        </w:numPr>
        <w:shd w:val="clear" w:color="auto" w:fill="FFFFFF"/>
        <w:spacing w:line="240" w:lineRule="auto"/>
        <w:rPr>
          <w:rFonts w:ascii="Roboto" w:hAnsi="Roboto"/>
          <w:b/>
          <w:sz w:val="24"/>
          <w:szCs w:val="24"/>
        </w:rPr>
      </w:pPr>
      <w:hyperlink r:id="rId14">
        <w:r w:rsidRPr="00225C77">
          <w:rPr>
            <w:rFonts w:ascii="Roboto" w:hAnsi="Roboto"/>
            <w:color w:val="1155CC"/>
            <w:sz w:val="24"/>
            <w:szCs w:val="24"/>
            <w:highlight w:val="white"/>
            <w:u w:val="single"/>
          </w:rPr>
          <w:t>Phase II Common Course Numbering Post-Development Survey: Art History Courses</w:t>
        </w:r>
      </w:hyperlink>
    </w:p>
    <w:p w14:paraId="167C9B97" w14:textId="77777777" w:rsidR="00AC32FC" w:rsidRDefault="00E40CEF">
      <w:pPr>
        <w:shd w:val="clear" w:color="auto" w:fill="FFFFFF"/>
        <w:spacing w:before="200" w:line="397" w:lineRule="auto"/>
        <w:rPr>
          <w:b/>
        </w:rPr>
      </w:pPr>
      <w:r>
        <w:rPr>
          <w:b/>
        </w:rPr>
        <w:t>Senator Comments</w:t>
      </w:r>
    </w:p>
    <w:p w14:paraId="4569B6F6" w14:textId="77777777" w:rsidR="00AC32FC" w:rsidRDefault="00E40CEF">
      <w:pPr>
        <w:pStyle w:val="Heading2"/>
        <w:rPr>
          <w:b/>
          <w:sz w:val="22"/>
          <w:szCs w:val="22"/>
        </w:rPr>
      </w:pPr>
      <w:bookmarkStart w:id="8" w:name="_fhq6quurwr5k" w:colFirst="0" w:colLast="0"/>
      <w:bookmarkEnd w:id="8"/>
      <w:r>
        <w:rPr>
          <w:b/>
          <w:sz w:val="22"/>
          <w:szCs w:val="22"/>
        </w:rPr>
        <w:t xml:space="preserve">Adjournment </w:t>
      </w:r>
    </w:p>
    <w:p w14:paraId="039CE3AC" w14:textId="77777777" w:rsidR="00AC32FC" w:rsidRDefault="00AC32FC"/>
    <w:sectPr w:rsidR="00AC32FC" w:rsidSect="00B513FA">
      <w:headerReference w:type="defaul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AB3CD" w14:textId="77777777" w:rsidR="004B68B3" w:rsidRDefault="004B68B3">
      <w:pPr>
        <w:spacing w:line="240" w:lineRule="auto"/>
      </w:pPr>
      <w:r>
        <w:separator/>
      </w:r>
    </w:p>
  </w:endnote>
  <w:endnote w:type="continuationSeparator" w:id="0">
    <w:p w14:paraId="4A04C757" w14:textId="77777777" w:rsidR="004B68B3" w:rsidRDefault="004B68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9A4F3D7-A982-46F8-B678-E222C394058C}"/>
    <w:embedBold r:id="rId2" w:fontKey="{BD3D56DB-2E67-4019-9E9D-D3A1AD227E5C}"/>
  </w:font>
  <w:font w:name="Calibri">
    <w:panose1 w:val="020F0502020204030204"/>
    <w:charset w:val="00"/>
    <w:family w:val="swiss"/>
    <w:pitch w:val="variable"/>
    <w:sig w:usb0="E4002EFF" w:usb1="C200247B" w:usb2="00000009" w:usb3="00000000" w:csb0="000001FF" w:csb1="00000000"/>
    <w:embedRegular r:id="rId3" w:fontKey="{EDA80190-D9D4-4C5F-95E9-FF9DBE9072AE}"/>
  </w:font>
  <w:font w:name="Cambria">
    <w:panose1 w:val="02040503050406030204"/>
    <w:charset w:val="00"/>
    <w:family w:val="roman"/>
    <w:pitch w:val="variable"/>
    <w:sig w:usb0="E00006FF" w:usb1="420024FF" w:usb2="02000000" w:usb3="00000000" w:csb0="0000019F" w:csb1="00000000"/>
    <w:embedRegular r:id="rId4" w:fontKey="{1F536D51-994C-4B77-9D93-2B91D8886C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EA9BB" w14:textId="77777777" w:rsidR="004B68B3" w:rsidRDefault="004B68B3">
      <w:pPr>
        <w:spacing w:line="240" w:lineRule="auto"/>
      </w:pPr>
      <w:r>
        <w:separator/>
      </w:r>
    </w:p>
  </w:footnote>
  <w:footnote w:type="continuationSeparator" w:id="0">
    <w:p w14:paraId="6FBAB56D" w14:textId="77777777" w:rsidR="004B68B3" w:rsidRDefault="004B68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CB131" w14:textId="77777777" w:rsidR="00AC32FC" w:rsidRDefault="00E40CEF">
    <w:r>
      <w:rPr>
        <w:noProof/>
      </w:rPr>
      <w:drawing>
        <wp:anchor distT="114300" distB="114300" distL="114300" distR="114300" simplePos="0" relativeHeight="251658240" behindDoc="1" locked="0" layoutInCell="1" hidden="0" allowOverlap="1" wp14:anchorId="71552CCC" wp14:editId="6BA48B03">
          <wp:simplePos x="0" y="0"/>
          <wp:positionH relativeFrom="column">
            <wp:posOffset>-104774</wp:posOffset>
          </wp:positionH>
          <wp:positionV relativeFrom="paragraph">
            <wp:posOffset>-219074</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083A72"/>
    <w:multiLevelType w:val="multilevel"/>
    <w:tmpl w:val="BD248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D03ACE"/>
    <w:multiLevelType w:val="multilevel"/>
    <w:tmpl w:val="69C63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0925475">
    <w:abstractNumId w:val="1"/>
  </w:num>
  <w:num w:numId="2" w16cid:durableId="1255361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2FC"/>
    <w:rsid w:val="001466D0"/>
    <w:rsid w:val="00225C77"/>
    <w:rsid w:val="004B68B3"/>
    <w:rsid w:val="006E06B8"/>
    <w:rsid w:val="00AC32FC"/>
    <w:rsid w:val="00B513FA"/>
    <w:rsid w:val="00CA75CF"/>
    <w:rsid w:val="00E40CEF"/>
    <w:rsid w:val="00F3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0400"/>
  <w15:docId w15:val="{AD437EB3-F759-4AD8-9B14-7B0FFC35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25C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ccco.edu/About-Us/Chancellors-Office/Divisions/Institutional-Effectiveness/Institutional-Effectiveness-Partnership-Initiative/About-the-initiative" TargetMode="External"/><Relationship Id="rId13" Type="http://schemas.openxmlformats.org/officeDocument/2006/relationships/hyperlink" Target="https://www.surveymonkey.com/r/Post_CCNFW_Template_EC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urveymonkey.com/r/Post_CCNFW_Template_ENG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rveymonkey.com/r/Post_CCNFW_Template_HIS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sccc.org/faculty-empowerment-and-leadership-academy" TargetMode="External"/><Relationship Id="rId4" Type="http://schemas.openxmlformats.org/officeDocument/2006/relationships/settings" Target="settings.xml"/><Relationship Id="rId9" Type="http://schemas.openxmlformats.org/officeDocument/2006/relationships/hyperlink" Target="https://www.cccco.edu/About-Us/Chancellors-Office/Divisions/Institutional-Effectiveness/Institutional-Effectiveness-Partnership-Initiative/About-the-initiative" TargetMode="External"/><Relationship Id="rId14" Type="http://schemas.openxmlformats.org/officeDocument/2006/relationships/hyperlink" Target="https://www.surveymonkey.com/r/Post_CCNFW_Template_AR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7D2F-9D4B-4808-967C-73D2B75A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289</Words>
  <Characters>1648</Characters>
  <Application>Microsoft Office Word</Application>
  <DocSecurity>0</DocSecurity>
  <Lines>13</Lines>
  <Paragraphs>3</Paragraphs>
  <ScaleCrop>false</ScaleCrop>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Oja</dc:creator>
  <cp:lastModifiedBy>M Oja</cp:lastModifiedBy>
  <cp:revision>3</cp:revision>
  <dcterms:created xsi:type="dcterms:W3CDTF">2024-11-14T18:40:00Z</dcterms:created>
  <dcterms:modified xsi:type="dcterms:W3CDTF">2024-11-15T01:44:00Z</dcterms:modified>
</cp:coreProperties>
</file>