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FAB8F" w14:textId="091DE656" w:rsidR="00387EFA" w:rsidRDefault="00DB0191">
      <w:pPr>
        <w:pStyle w:val="Heading1"/>
        <w:rPr>
          <w:b/>
          <w:sz w:val="22"/>
          <w:szCs w:val="22"/>
        </w:rPr>
      </w:pPr>
      <w:bookmarkStart w:id="0" w:name="_sch37liqcewv" w:colFirst="0" w:colLast="0"/>
      <w:bookmarkEnd w:id="0"/>
      <w:r>
        <w:rPr>
          <w:b/>
          <w:sz w:val="22"/>
          <w:szCs w:val="22"/>
        </w:rPr>
        <w:t xml:space="preserve">Taft College Academic Senate Council </w:t>
      </w:r>
      <w:r w:rsidR="00745CDB">
        <w:rPr>
          <w:b/>
          <w:sz w:val="22"/>
          <w:szCs w:val="22"/>
        </w:rPr>
        <w:t>Minutes</w:t>
      </w:r>
      <w:r>
        <w:rPr>
          <w:b/>
          <w:sz w:val="22"/>
          <w:szCs w:val="22"/>
        </w:rPr>
        <w:t xml:space="preserve"> </w:t>
      </w:r>
    </w:p>
    <w:p w14:paraId="79E580C9" w14:textId="77777777" w:rsidR="00387EFA" w:rsidRDefault="00DB0191">
      <w:r>
        <w:t>Tuesday, August 20, 2024</w:t>
      </w:r>
    </w:p>
    <w:p w14:paraId="748A982D" w14:textId="77777777" w:rsidR="00387EFA" w:rsidRDefault="00DB0191">
      <w:r>
        <w:t xml:space="preserve">Cafeteria Conference Room </w:t>
      </w:r>
    </w:p>
    <w:p w14:paraId="03FCEB9D" w14:textId="77777777" w:rsidR="00387EFA" w:rsidRDefault="00DB0191">
      <w:r>
        <w:t>10:10 am-11:00 am</w:t>
      </w:r>
    </w:p>
    <w:p w14:paraId="18E7A3DB" w14:textId="77777777" w:rsidR="00387EFA" w:rsidRDefault="00DB0191">
      <w:pPr>
        <w:pStyle w:val="Heading2"/>
        <w:rPr>
          <w:b/>
          <w:sz w:val="22"/>
          <w:szCs w:val="22"/>
        </w:rPr>
      </w:pPr>
      <w:bookmarkStart w:id="1" w:name="_wg1recgjqmx" w:colFirst="0" w:colLast="0"/>
      <w:bookmarkEnd w:id="1"/>
      <w:r>
        <w:rPr>
          <w:b/>
          <w:sz w:val="22"/>
          <w:szCs w:val="22"/>
        </w:rPr>
        <w:t xml:space="preserve">Call to Order </w:t>
      </w:r>
    </w:p>
    <w:p w14:paraId="036C6AB5" w14:textId="60F7F93F" w:rsidR="0009462A" w:rsidRPr="0009462A" w:rsidRDefault="0009462A" w:rsidP="0009462A">
      <w:r>
        <w:t>The meeting was called to order at 10:12am by President Duron.</w:t>
      </w:r>
    </w:p>
    <w:p w14:paraId="1436E313" w14:textId="77777777" w:rsidR="0009462A" w:rsidRPr="007D52AF" w:rsidRDefault="0009462A" w:rsidP="0009462A">
      <w:pPr>
        <w:pStyle w:val="Heading2"/>
        <w:spacing w:line="240" w:lineRule="auto"/>
        <w:rPr>
          <w:sz w:val="24"/>
          <w:szCs w:val="24"/>
        </w:rPr>
      </w:pPr>
      <w:r w:rsidRPr="007D52AF">
        <w:rPr>
          <w:sz w:val="24"/>
          <w:szCs w:val="24"/>
        </w:rPr>
        <w:t>Attendees</w:t>
      </w:r>
    </w:p>
    <w:tbl>
      <w:tblPr>
        <w:tblStyle w:val="TableGrid"/>
        <w:tblW w:w="9995" w:type="dxa"/>
        <w:jc w:val="center"/>
        <w:tblLook w:val="04A0" w:firstRow="1" w:lastRow="0" w:firstColumn="1" w:lastColumn="0" w:noHBand="0" w:noVBand="1"/>
      </w:tblPr>
      <w:tblGrid>
        <w:gridCol w:w="5765"/>
        <w:gridCol w:w="2610"/>
        <w:gridCol w:w="1620"/>
      </w:tblGrid>
      <w:tr w:rsidR="0009462A" w:rsidRPr="00375C93" w14:paraId="12BF8938" w14:textId="77777777" w:rsidTr="009575A2">
        <w:trPr>
          <w:cantSplit/>
          <w:jc w:val="center"/>
        </w:trPr>
        <w:tc>
          <w:tcPr>
            <w:tcW w:w="5765" w:type="dxa"/>
            <w:vAlign w:val="center"/>
          </w:tcPr>
          <w:p w14:paraId="18B216DD" w14:textId="77777777" w:rsidR="0009462A" w:rsidRPr="00375C93" w:rsidRDefault="0009462A" w:rsidP="009575A2">
            <w:pPr>
              <w:jc w:val="center"/>
              <w:rPr>
                <w:b/>
                <w:bCs/>
                <w:sz w:val="20"/>
                <w:szCs w:val="20"/>
              </w:rPr>
            </w:pPr>
            <w:r w:rsidRPr="00375C93">
              <w:rPr>
                <w:b/>
                <w:bCs/>
                <w:sz w:val="20"/>
                <w:szCs w:val="20"/>
              </w:rPr>
              <w:t>Role</w:t>
            </w:r>
          </w:p>
        </w:tc>
        <w:tc>
          <w:tcPr>
            <w:tcW w:w="2610" w:type="dxa"/>
            <w:vAlign w:val="center"/>
          </w:tcPr>
          <w:p w14:paraId="0323D04A" w14:textId="77777777" w:rsidR="0009462A" w:rsidRPr="00375C93" w:rsidRDefault="0009462A" w:rsidP="009575A2">
            <w:pPr>
              <w:jc w:val="center"/>
              <w:rPr>
                <w:b/>
                <w:bCs/>
                <w:sz w:val="20"/>
                <w:szCs w:val="20"/>
              </w:rPr>
            </w:pPr>
            <w:r>
              <w:rPr>
                <w:b/>
                <w:bCs/>
                <w:sz w:val="20"/>
                <w:szCs w:val="20"/>
              </w:rPr>
              <w:t xml:space="preserve">Preferred </w:t>
            </w:r>
            <w:r w:rsidRPr="00375C93">
              <w:rPr>
                <w:b/>
                <w:bCs/>
                <w:sz w:val="20"/>
                <w:szCs w:val="20"/>
              </w:rPr>
              <w:t>Name</w:t>
            </w:r>
          </w:p>
        </w:tc>
        <w:tc>
          <w:tcPr>
            <w:tcW w:w="1620" w:type="dxa"/>
            <w:vAlign w:val="center"/>
          </w:tcPr>
          <w:p w14:paraId="0FFA5C9C" w14:textId="77777777" w:rsidR="0009462A" w:rsidRPr="00375C93" w:rsidRDefault="0009462A" w:rsidP="009575A2">
            <w:pPr>
              <w:jc w:val="center"/>
              <w:rPr>
                <w:b/>
                <w:bCs/>
                <w:sz w:val="20"/>
                <w:szCs w:val="20"/>
              </w:rPr>
            </w:pPr>
            <w:r>
              <w:rPr>
                <w:b/>
                <w:bCs/>
                <w:sz w:val="20"/>
                <w:szCs w:val="20"/>
              </w:rPr>
              <w:t>X if in Attendance</w:t>
            </w:r>
          </w:p>
        </w:tc>
      </w:tr>
      <w:tr w:rsidR="0009462A" w:rsidRPr="00375C93" w14:paraId="3985319F" w14:textId="77777777" w:rsidTr="009575A2">
        <w:trPr>
          <w:cantSplit/>
          <w:jc w:val="center"/>
        </w:trPr>
        <w:tc>
          <w:tcPr>
            <w:tcW w:w="5765" w:type="dxa"/>
            <w:vAlign w:val="center"/>
          </w:tcPr>
          <w:p w14:paraId="58FFEAD4" w14:textId="77777777" w:rsidR="0009462A" w:rsidRPr="00375C93" w:rsidRDefault="0009462A" w:rsidP="0009462A">
            <w:pPr>
              <w:pStyle w:val="ListParagraph"/>
              <w:numPr>
                <w:ilvl w:val="0"/>
                <w:numId w:val="3"/>
              </w:numPr>
              <w:rPr>
                <w:sz w:val="20"/>
                <w:szCs w:val="20"/>
              </w:rPr>
            </w:pPr>
            <w:r w:rsidRPr="00375C93">
              <w:rPr>
                <w:sz w:val="20"/>
                <w:szCs w:val="20"/>
              </w:rPr>
              <w:t>AS President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6CE0BDC6" w14:textId="77777777" w:rsidR="0009462A" w:rsidRPr="00375C93" w:rsidRDefault="0009462A" w:rsidP="009575A2">
            <w:pPr>
              <w:jc w:val="center"/>
              <w:rPr>
                <w:sz w:val="20"/>
                <w:szCs w:val="20"/>
              </w:rPr>
            </w:pPr>
            <w:r w:rsidRPr="00375C93">
              <w:rPr>
                <w:sz w:val="20"/>
                <w:szCs w:val="20"/>
              </w:rPr>
              <w:t>Candace Duron</w:t>
            </w:r>
          </w:p>
        </w:tc>
        <w:tc>
          <w:tcPr>
            <w:tcW w:w="1620" w:type="dxa"/>
            <w:vAlign w:val="center"/>
          </w:tcPr>
          <w:p w14:paraId="04DD5151" w14:textId="77777777" w:rsidR="0009462A" w:rsidRPr="00375C93" w:rsidRDefault="0009462A" w:rsidP="009575A2">
            <w:pPr>
              <w:jc w:val="center"/>
              <w:rPr>
                <w:sz w:val="20"/>
                <w:szCs w:val="20"/>
              </w:rPr>
            </w:pPr>
            <w:r>
              <w:rPr>
                <w:sz w:val="20"/>
                <w:szCs w:val="20"/>
              </w:rPr>
              <w:t>X</w:t>
            </w:r>
          </w:p>
        </w:tc>
      </w:tr>
      <w:tr w:rsidR="0009462A" w:rsidRPr="00375C93" w14:paraId="7B856940" w14:textId="77777777" w:rsidTr="009575A2">
        <w:trPr>
          <w:cantSplit/>
          <w:jc w:val="center"/>
        </w:trPr>
        <w:tc>
          <w:tcPr>
            <w:tcW w:w="5765" w:type="dxa"/>
            <w:vAlign w:val="center"/>
          </w:tcPr>
          <w:p w14:paraId="45CD6625" w14:textId="77777777" w:rsidR="0009462A" w:rsidRPr="00375C93" w:rsidRDefault="0009462A" w:rsidP="0009462A">
            <w:pPr>
              <w:pStyle w:val="ListParagraph"/>
              <w:numPr>
                <w:ilvl w:val="0"/>
                <w:numId w:val="3"/>
              </w:numPr>
              <w:rPr>
                <w:sz w:val="20"/>
                <w:szCs w:val="20"/>
              </w:rPr>
            </w:pPr>
            <w:r w:rsidRPr="00375C93">
              <w:rPr>
                <w:sz w:val="20"/>
                <w:szCs w:val="20"/>
              </w:rPr>
              <w:t>Vice President (</w:t>
            </w:r>
            <w:r>
              <w:rPr>
                <w:sz w:val="20"/>
                <w:szCs w:val="20"/>
              </w:rPr>
              <w:t>F</w:t>
            </w:r>
            <w:r w:rsidRPr="00375C93">
              <w:rPr>
                <w:sz w:val="20"/>
                <w:szCs w:val="20"/>
              </w:rPr>
              <w:t>2022-</w:t>
            </w:r>
            <w:r>
              <w:rPr>
                <w:sz w:val="20"/>
                <w:szCs w:val="20"/>
              </w:rPr>
              <w:t xml:space="preserve"> Sp</w:t>
            </w:r>
            <w:r w:rsidRPr="00375C93">
              <w:rPr>
                <w:sz w:val="20"/>
                <w:szCs w:val="20"/>
              </w:rPr>
              <w:t>202</w:t>
            </w:r>
            <w:r>
              <w:rPr>
                <w:sz w:val="20"/>
                <w:szCs w:val="20"/>
              </w:rPr>
              <w:t>4</w:t>
            </w:r>
            <w:r w:rsidRPr="00375C93">
              <w:rPr>
                <w:sz w:val="20"/>
                <w:szCs w:val="20"/>
              </w:rPr>
              <w:t>)</w:t>
            </w:r>
          </w:p>
        </w:tc>
        <w:tc>
          <w:tcPr>
            <w:tcW w:w="2610" w:type="dxa"/>
            <w:vAlign w:val="center"/>
          </w:tcPr>
          <w:p w14:paraId="73D47AEC" w14:textId="77777777" w:rsidR="0009462A" w:rsidRPr="00375C93" w:rsidRDefault="0009462A" w:rsidP="009575A2">
            <w:pPr>
              <w:jc w:val="center"/>
              <w:rPr>
                <w:sz w:val="20"/>
                <w:szCs w:val="20"/>
              </w:rPr>
            </w:pPr>
            <w:r>
              <w:rPr>
                <w:sz w:val="20"/>
                <w:szCs w:val="20"/>
              </w:rPr>
              <w:t>Vicki</w:t>
            </w:r>
            <w:r w:rsidRPr="00375C93">
              <w:rPr>
                <w:sz w:val="20"/>
                <w:szCs w:val="20"/>
              </w:rPr>
              <w:t xml:space="preserve"> Jacobi</w:t>
            </w:r>
          </w:p>
        </w:tc>
        <w:tc>
          <w:tcPr>
            <w:tcW w:w="1620" w:type="dxa"/>
            <w:vAlign w:val="center"/>
          </w:tcPr>
          <w:p w14:paraId="397C95A3" w14:textId="3A447FAD" w:rsidR="0009462A" w:rsidRPr="00375C93" w:rsidRDefault="0009462A" w:rsidP="009575A2">
            <w:pPr>
              <w:jc w:val="center"/>
              <w:rPr>
                <w:sz w:val="20"/>
                <w:szCs w:val="20"/>
              </w:rPr>
            </w:pPr>
            <w:r>
              <w:rPr>
                <w:sz w:val="20"/>
                <w:szCs w:val="20"/>
              </w:rPr>
              <w:t>X</w:t>
            </w:r>
          </w:p>
        </w:tc>
      </w:tr>
      <w:tr w:rsidR="0009462A" w:rsidRPr="00375C93" w14:paraId="44762DD0" w14:textId="77777777" w:rsidTr="009575A2">
        <w:trPr>
          <w:cantSplit/>
          <w:jc w:val="center"/>
        </w:trPr>
        <w:tc>
          <w:tcPr>
            <w:tcW w:w="5765" w:type="dxa"/>
            <w:vAlign w:val="center"/>
          </w:tcPr>
          <w:p w14:paraId="4823B0B0" w14:textId="77777777" w:rsidR="0009462A" w:rsidRPr="00375C93" w:rsidRDefault="0009462A" w:rsidP="0009462A">
            <w:pPr>
              <w:pStyle w:val="ListParagraph"/>
              <w:numPr>
                <w:ilvl w:val="0"/>
                <w:numId w:val="3"/>
              </w:numPr>
              <w:rPr>
                <w:sz w:val="20"/>
                <w:szCs w:val="20"/>
              </w:rPr>
            </w:pPr>
            <w:r w:rsidRPr="00375C93">
              <w:rPr>
                <w:sz w:val="20"/>
                <w:szCs w:val="20"/>
              </w:rPr>
              <w:t>Secretary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1C3E3445" w14:textId="77777777" w:rsidR="0009462A" w:rsidRPr="00375C93" w:rsidRDefault="0009462A" w:rsidP="009575A2">
            <w:pPr>
              <w:jc w:val="center"/>
              <w:rPr>
                <w:sz w:val="20"/>
                <w:szCs w:val="20"/>
              </w:rPr>
            </w:pPr>
            <w:r w:rsidRPr="00375C93">
              <w:rPr>
                <w:sz w:val="20"/>
                <w:szCs w:val="20"/>
              </w:rPr>
              <w:t>Michelle Oja</w:t>
            </w:r>
          </w:p>
        </w:tc>
        <w:tc>
          <w:tcPr>
            <w:tcW w:w="1620" w:type="dxa"/>
            <w:vAlign w:val="center"/>
          </w:tcPr>
          <w:p w14:paraId="1967F6DD" w14:textId="77777777" w:rsidR="0009462A" w:rsidRPr="00375C93" w:rsidRDefault="0009462A" w:rsidP="009575A2">
            <w:pPr>
              <w:jc w:val="center"/>
              <w:rPr>
                <w:sz w:val="20"/>
                <w:szCs w:val="20"/>
              </w:rPr>
            </w:pPr>
            <w:r>
              <w:rPr>
                <w:sz w:val="20"/>
                <w:szCs w:val="20"/>
              </w:rPr>
              <w:t>X</w:t>
            </w:r>
          </w:p>
        </w:tc>
      </w:tr>
      <w:tr w:rsidR="0009462A" w:rsidRPr="00375C93" w14:paraId="0792E24F" w14:textId="77777777" w:rsidTr="009575A2">
        <w:trPr>
          <w:cantSplit/>
          <w:jc w:val="center"/>
        </w:trPr>
        <w:tc>
          <w:tcPr>
            <w:tcW w:w="5765" w:type="dxa"/>
            <w:vAlign w:val="center"/>
          </w:tcPr>
          <w:p w14:paraId="04C860E1" w14:textId="77777777" w:rsidR="0009462A" w:rsidRPr="00375C93" w:rsidRDefault="0009462A" w:rsidP="0009462A">
            <w:pPr>
              <w:pStyle w:val="ListParagraph"/>
              <w:numPr>
                <w:ilvl w:val="0"/>
                <w:numId w:val="3"/>
              </w:numPr>
              <w:rPr>
                <w:sz w:val="20"/>
                <w:szCs w:val="20"/>
              </w:rPr>
            </w:pPr>
            <w:r w:rsidRPr="00375C93">
              <w:rPr>
                <w:sz w:val="20"/>
                <w:szCs w:val="20"/>
              </w:rPr>
              <w:t>Past President</w:t>
            </w:r>
          </w:p>
        </w:tc>
        <w:tc>
          <w:tcPr>
            <w:tcW w:w="2610" w:type="dxa"/>
            <w:vAlign w:val="center"/>
          </w:tcPr>
          <w:p w14:paraId="163942D3" w14:textId="70E2F54C" w:rsidR="0009462A" w:rsidRPr="00375C93" w:rsidRDefault="0009462A" w:rsidP="009575A2">
            <w:pPr>
              <w:jc w:val="center"/>
              <w:rPr>
                <w:sz w:val="20"/>
                <w:szCs w:val="20"/>
              </w:rPr>
            </w:pPr>
          </w:p>
        </w:tc>
        <w:tc>
          <w:tcPr>
            <w:tcW w:w="1620" w:type="dxa"/>
            <w:vAlign w:val="center"/>
          </w:tcPr>
          <w:p w14:paraId="2DC55D23" w14:textId="4DE96290" w:rsidR="0009462A" w:rsidRPr="00375C93" w:rsidRDefault="0009462A" w:rsidP="009575A2">
            <w:pPr>
              <w:jc w:val="center"/>
              <w:rPr>
                <w:sz w:val="20"/>
                <w:szCs w:val="20"/>
              </w:rPr>
            </w:pPr>
          </w:p>
        </w:tc>
      </w:tr>
      <w:tr w:rsidR="0009462A" w:rsidRPr="00375C93" w14:paraId="7306FF51" w14:textId="77777777" w:rsidTr="009575A2">
        <w:trPr>
          <w:cantSplit/>
          <w:jc w:val="center"/>
        </w:trPr>
        <w:tc>
          <w:tcPr>
            <w:tcW w:w="5765" w:type="dxa"/>
            <w:vAlign w:val="center"/>
          </w:tcPr>
          <w:p w14:paraId="290094F7" w14:textId="77777777" w:rsidR="0009462A" w:rsidRPr="00375C93" w:rsidRDefault="0009462A" w:rsidP="0009462A">
            <w:pPr>
              <w:pStyle w:val="ListParagraph"/>
              <w:numPr>
                <w:ilvl w:val="0"/>
                <w:numId w:val="3"/>
              </w:numPr>
              <w:rPr>
                <w:sz w:val="20"/>
                <w:szCs w:val="20"/>
              </w:rPr>
            </w:pPr>
            <w:r w:rsidRPr="00375C93">
              <w:rPr>
                <w:sz w:val="20"/>
                <w:szCs w:val="20"/>
              </w:rPr>
              <w:t>Allied Health &amp; Applied Technology division representative</w:t>
            </w:r>
          </w:p>
        </w:tc>
        <w:tc>
          <w:tcPr>
            <w:tcW w:w="2610" w:type="dxa"/>
            <w:vAlign w:val="center"/>
          </w:tcPr>
          <w:p w14:paraId="165F9E47" w14:textId="77777777" w:rsidR="0009462A" w:rsidRPr="00375C93" w:rsidRDefault="0009462A" w:rsidP="009575A2">
            <w:pPr>
              <w:jc w:val="center"/>
              <w:rPr>
                <w:sz w:val="20"/>
                <w:szCs w:val="20"/>
              </w:rPr>
            </w:pPr>
            <w:r w:rsidRPr="00375C93">
              <w:rPr>
                <w:sz w:val="20"/>
                <w:szCs w:val="20"/>
              </w:rPr>
              <w:t>Kanoe Bandy</w:t>
            </w:r>
          </w:p>
        </w:tc>
        <w:tc>
          <w:tcPr>
            <w:tcW w:w="1620" w:type="dxa"/>
            <w:vAlign w:val="center"/>
          </w:tcPr>
          <w:p w14:paraId="6D47B566" w14:textId="77777777" w:rsidR="0009462A" w:rsidRPr="00375C93" w:rsidRDefault="0009462A" w:rsidP="009575A2">
            <w:pPr>
              <w:jc w:val="center"/>
              <w:rPr>
                <w:sz w:val="20"/>
                <w:szCs w:val="20"/>
              </w:rPr>
            </w:pPr>
            <w:r>
              <w:rPr>
                <w:sz w:val="20"/>
                <w:szCs w:val="20"/>
              </w:rPr>
              <w:t>X</w:t>
            </w:r>
          </w:p>
        </w:tc>
      </w:tr>
      <w:tr w:rsidR="0009462A" w:rsidRPr="00375C93" w14:paraId="214F02AC" w14:textId="77777777" w:rsidTr="009575A2">
        <w:trPr>
          <w:cantSplit/>
          <w:jc w:val="center"/>
        </w:trPr>
        <w:tc>
          <w:tcPr>
            <w:tcW w:w="5765" w:type="dxa"/>
            <w:vAlign w:val="center"/>
          </w:tcPr>
          <w:p w14:paraId="6E7DAA9A" w14:textId="77777777" w:rsidR="0009462A" w:rsidRPr="00375C93" w:rsidRDefault="0009462A" w:rsidP="0009462A">
            <w:pPr>
              <w:pStyle w:val="ListParagraph"/>
              <w:numPr>
                <w:ilvl w:val="0"/>
                <w:numId w:val="3"/>
              </w:numPr>
              <w:rPr>
                <w:sz w:val="20"/>
                <w:szCs w:val="20"/>
              </w:rPr>
            </w:pPr>
            <w:r w:rsidRPr="00375C93">
              <w:rPr>
                <w:sz w:val="20"/>
                <w:szCs w:val="20"/>
              </w:rPr>
              <w:t>Business, Arts, Y Humanities division representative</w:t>
            </w:r>
          </w:p>
        </w:tc>
        <w:tc>
          <w:tcPr>
            <w:tcW w:w="2610" w:type="dxa"/>
            <w:vAlign w:val="center"/>
          </w:tcPr>
          <w:p w14:paraId="6606D09A" w14:textId="77777777" w:rsidR="0009462A" w:rsidRPr="00375C93" w:rsidRDefault="0009462A" w:rsidP="009575A2">
            <w:pPr>
              <w:jc w:val="center"/>
              <w:rPr>
                <w:sz w:val="20"/>
                <w:szCs w:val="20"/>
              </w:rPr>
            </w:pPr>
            <w:r w:rsidRPr="00375C93">
              <w:rPr>
                <w:sz w:val="20"/>
                <w:szCs w:val="20"/>
              </w:rPr>
              <w:t>Lori Travis</w:t>
            </w:r>
          </w:p>
        </w:tc>
        <w:tc>
          <w:tcPr>
            <w:tcW w:w="1620" w:type="dxa"/>
            <w:vAlign w:val="center"/>
          </w:tcPr>
          <w:p w14:paraId="2E7D8B1F" w14:textId="77777777" w:rsidR="0009462A" w:rsidRPr="00375C93" w:rsidRDefault="0009462A" w:rsidP="009575A2">
            <w:pPr>
              <w:jc w:val="center"/>
              <w:rPr>
                <w:sz w:val="20"/>
                <w:szCs w:val="20"/>
              </w:rPr>
            </w:pPr>
            <w:r>
              <w:rPr>
                <w:sz w:val="20"/>
                <w:szCs w:val="20"/>
              </w:rPr>
              <w:t>X</w:t>
            </w:r>
          </w:p>
        </w:tc>
      </w:tr>
      <w:tr w:rsidR="0009462A" w:rsidRPr="00375C93" w14:paraId="6EA7492C" w14:textId="77777777" w:rsidTr="009575A2">
        <w:trPr>
          <w:cantSplit/>
          <w:jc w:val="center"/>
        </w:trPr>
        <w:tc>
          <w:tcPr>
            <w:tcW w:w="5765" w:type="dxa"/>
            <w:vAlign w:val="center"/>
          </w:tcPr>
          <w:p w14:paraId="6F26553A" w14:textId="77777777" w:rsidR="0009462A" w:rsidRPr="00375C93" w:rsidRDefault="0009462A" w:rsidP="0009462A">
            <w:pPr>
              <w:pStyle w:val="ListParagraph"/>
              <w:numPr>
                <w:ilvl w:val="0"/>
                <w:numId w:val="3"/>
              </w:numPr>
              <w:rPr>
                <w:sz w:val="20"/>
                <w:szCs w:val="20"/>
              </w:rPr>
            </w:pPr>
            <w:r w:rsidRPr="00375C93">
              <w:rPr>
                <w:sz w:val="20"/>
                <w:szCs w:val="20"/>
              </w:rPr>
              <w:t>English &amp; Language Arts division representative</w:t>
            </w:r>
          </w:p>
        </w:tc>
        <w:tc>
          <w:tcPr>
            <w:tcW w:w="2610" w:type="dxa"/>
            <w:vAlign w:val="center"/>
          </w:tcPr>
          <w:p w14:paraId="2CA07C9F" w14:textId="77777777" w:rsidR="0009462A" w:rsidRPr="00375C93" w:rsidRDefault="0009462A" w:rsidP="009575A2">
            <w:pPr>
              <w:jc w:val="center"/>
              <w:rPr>
                <w:sz w:val="20"/>
                <w:szCs w:val="20"/>
              </w:rPr>
            </w:pPr>
            <w:r w:rsidRPr="00375C93">
              <w:rPr>
                <w:sz w:val="20"/>
                <w:szCs w:val="20"/>
              </w:rPr>
              <w:t>Chris Chung-Wee</w:t>
            </w:r>
          </w:p>
        </w:tc>
        <w:tc>
          <w:tcPr>
            <w:tcW w:w="1620" w:type="dxa"/>
            <w:vAlign w:val="center"/>
          </w:tcPr>
          <w:p w14:paraId="23D99EA1" w14:textId="77777777" w:rsidR="0009462A" w:rsidRPr="00375C93" w:rsidRDefault="0009462A" w:rsidP="009575A2">
            <w:pPr>
              <w:jc w:val="center"/>
              <w:rPr>
                <w:sz w:val="20"/>
                <w:szCs w:val="20"/>
              </w:rPr>
            </w:pPr>
            <w:r>
              <w:rPr>
                <w:sz w:val="20"/>
                <w:szCs w:val="20"/>
              </w:rPr>
              <w:t>X</w:t>
            </w:r>
          </w:p>
        </w:tc>
      </w:tr>
      <w:tr w:rsidR="0009462A" w:rsidRPr="00375C93" w14:paraId="515E3425" w14:textId="77777777" w:rsidTr="009575A2">
        <w:trPr>
          <w:cantSplit/>
          <w:jc w:val="center"/>
        </w:trPr>
        <w:tc>
          <w:tcPr>
            <w:tcW w:w="5765" w:type="dxa"/>
            <w:vAlign w:val="center"/>
          </w:tcPr>
          <w:p w14:paraId="22AF1027" w14:textId="77777777" w:rsidR="0009462A" w:rsidRPr="00375C93" w:rsidRDefault="0009462A" w:rsidP="0009462A">
            <w:pPr>
              <w:pStyle w:val="ListParagraph"/>
              <w:numPr>
                <w:ilvl w:val="0"/>
                <w:numId w:val="3"/>
              </w:numPr>
              <w:rPr>
                <w:sz w:val="20"/>
                <w:szCs w:val="20"/>
              </w:rPr>
            </w:pPr>
            <w:r w:rsidRPr="00375C93">
              <w:rPr>
                <w:sz w:val="20"/>
                <w:szCs w:val="20"/>
              </w:rPr>
              <w:t>Learning Support division representative</w:t>
            </w:r>
          </w:p>
        </w:tc>
        <w:tc>
          <w:tcPr>
            <w:tcW w:w="2610" w:type="dxa"/>
            <w:vAlign w:val="center"/>
          </w:tcPr>
          <w:p w14:paraId="310B62B0" w14:textId="77777777" w:rsidR="0009462A" w:rsidRPr="00375C93" w:rsidRDefault="0009462A" w:rsidP="009575A2">
            <w:pPr>
              <w:jc w:val="center"/>
              <w:rPr>
                <w:sz w:val="20"/>
                <w:szCs w:val="20"/>
              </w:rPr>
            </w:pPr>
            <w:r w:rsidRPr="00375C93">
              <w:rPr>
                <w:sz w:val="20"/>
                <w:szCs w:val="20"/>
              </w:rPr>
              <w:t>Darcy Bogle</w:t>
            </w:r>
          </w:p>
        </w:tc>
        <w:tc>
          <w:tcPr>
            <w:tcW w:w="1620" w:type="dxa"/>
            <w:vAlign w:val="center"/>
          </w:tcPr>
          <w:p w14:paraId="1CD5CE76" w14:textId="77777777" w:rsidR="0009462A" w:rsidRPr="00375C93" w:rsidRDefault="0009462A" w:rsidP="009575A2">
            <w:pPr>
              <w:jc w:val="center"/>
              <w:rPr>
                <w:sz w:val="20"/>
                <w:szCs w:val="20"/>
              </w:rPr>
            </w:pPr>
          </w:p>
        </w:tc>
      </w:tr>
      <w:tr w:rsidR="0009462A" w:rsidRPr="00375C93" w14:paraId="7ABC99E0" w14:textId="77777777" w:rsidTr="009575A2">
        <w:trPr>
          <w:cantSplit/>
          <w:jc w:val="center"/>
        </w:trPr>
        <w:tc>
          <w:tcPr>
            <w:tcW w:w="5765" w:type="dxa"/>
            <w:vAlign w:val="center"/>
          </w:tcPr>
          <w:p w14:paraId="260360E2" w14:textId="77777777" w:rsidR="0009462A" w:rsidRPr="00375C93" w:rsidRDefault="0009462A" w:rsidP="0009462A">
            <w:pPr>
              <w:pStyle w:val="ListParagraph"/>
              <w:numPr>
                <w:ilvl w:val="0"/>
                <w:numId w:val="3"/>
              </w:numPr>
              <w:rPr>
                <w:sz w:val="20"/>
                <w:szCs w:val="20"/>
              </w:rPr>
            </w:pPr>
            <w:r w:rsidRPr="00375C93">
              <w:rPr>
                <w:sz w:val="20"/>
                <w:szCs w:val="20"/>
              </w:rPr>
              <w:t>Math &amp; Science division representative</w:t>
            </w:r>
          </w:p>
        </w:tc>
        <w:tc>
          <w:tcPr>
            <w:tcW w:w="2610" w:type="dxa"/>
            <w:vAlign w:val="center"/>
          </w:tcPr>
          <w:p w14:paraId="6AA89817" w14:textId="77777777" w:rsidR="0009462A" w:rsidRPr="00375C93" w:rsidRDefault="0009462A" w:rsidP="009575A2">
            <w:pPr>
              <w:jc w:val="center"/>
              <w:rPr>
                <w:sz w:val="20"/>
                <w:szCs w:val="20"/>
              </w:rPr>
            </w:pPr>
            <w:r>
              <w:rPr>
                <w:sz w:val="20"/>
                <w:szCs w:val="20"/>
              </w:rPr>
              <w:t>Nate</w:t>
            </w:r>
            <w:r w:rsidRPr="00375C93">
              <w:rPr>
                <w:sz w:val="20"/>
                <w:szCs w:val="20"/>
              </w:rPr>
              <w:t xml:space="preserve"> Cahoon</w:t>
            </w:r>
          </w:p>
        </w:tc>
        <w:tc>
          <w:tcPr>
            <w:tcW w:w="1620" w:type="dxa"/>
            <w:vAlign w:val="center"/>
          </w:tcPr>
          <w:p w14:paraId="60DF89F6" w14:textId="77777777" w:rsidR="0009462A" w:rsidRPr="00375C93" w:rsidRDefault="0009462A" w:rsidP="009575A2">
            <w:pPr>
              <w:jc w:val="center"/>
              <w:rPr>
                <w:sz w:val="20"/>
                <w:szCs w:val="20"/>
              </w:rPr>
            </w:pPr>
            <w:r>
              <w:rPr>
                <w:sz w:val="20"/>
                <w:szCs w:val="20"/>
              </w:rPr>
              <w:t>X</w:t>
            </w:r>
          </w:p>
        </w:tc>
      </w:tr>
      <w:tr w:rsidR="0009462A" w:rsidRPr="00375C93" w14:paraId="60A902DF" w14:textId="77777777" w:rsidTr="009575A2">
        <w:trPr>
          <w:cantSplit/>
          <w:jc w:val="center"/>
        </w:trPr>
        <w:tc>
          <w:tcPr>
            <w:tcW w:w="5765" w:type="dxa"/>
            <w:vAlign w:val="center"/>
          </w:tcPr>
          <w:p w14:paraId="30681BB7" w14:textId="77777777" w:rsidR="0009462A" w:rsidRPr="00375C93" w:rsidRDefault="0009462A" w:rsidP="0009462A">
            <w:pPr>
              <w:pStyle w:val="ListParagraph"/>
              <w:numPr>
                <w:ilvl w:val="0"/>
                <w:numId w:val="3"/>
              </w:numPr>
              <w:rPr>
                <w:sz w:val="20"/>
                <w:szCs w:val="20"/>
              </w:rPr>
            </w:pPr>
            <w:r w:rsidRPr="00375C93">
              <w:rPr>
                <w:sz w:val="20"/>
                <w:szCs w:val="20"/>
              </w:rPr>
              <w:t>Social &amp; Behavioral Sciences division representative</w:t>
            </w:r>
          </w:p>
        </w:tc>
        <w:tc>
          <w:tcPr>
            <w:tcW w:w="2610" w:type="dxa"/>
            <w:vAlign w:val="center"/>
          </w:tcPr>
          <w:p w14:paraId="24FC0057" w14:textId="77777777" w:rsidR="0009462A" w:rsidRPr="00375C93" w:rsidRDefault="0009462A" w:rsidP="009575A2">
            <w:pPr>
              <w:jc w:val="center"/>
              <w:rPr>
                <w:sz w:val="20"/>
                <w:szCs w:val="20"/>
              </w:rPr>
            </w:pPr>
            <w:r>
              <w:rPr>
                <w:sz w:val="20"/>
                <w:szCs w:val="20"/>
              </w:rPr>
              <w:t>Ken Smith</w:t>
            </w:r>
          </w:p>
        </w:tc>
        <w:tc>
          <w:tcPr>
            <w:tcW w:w="1620" w:type="dxa"/>
            <w:vAlign w:val="center"/>
          </w:tcPr>
          <w:p w14:paraId="72A5E0AB" w14:textId="77777777" w:rsidR="0009462A" w:rsidRPr="00375C93" w:rsidRDefault="0009462A" w:rsidP="009575A2">
            <w:pPr>
              <w:jc w:val="center"/>
              <w:rPr>
                <w:sz w:val="20"/>
                <w:szCs w:val="20"/>
              </w:rPr>
            </w:pPr>
            <w:r>
              <w:rPr>
                <w:sz w:val="20"/>
                <w:szCs w:val="20"/>
              </w:rPr>
              <w:t>X</w:t>
            </w:r>
          </w:p>
        </w:tc>
      </w:tr>
      <w:tr w:rsidR="0009462A" w:rsidRPr="00375C93" w14:paraId="69F7E235" w14:textId="77777777" w:rsidTr="009575A2">
        <w:trPr>
          <w:cantSplit/>
          <w:jc w:val="center"/>
        </w:trPr>
        <w:tc>
          <w:tcPr>
            <w:tcW w:w="5765" w:type="dxa"/>
            <w:vAlign w:val="center"/>
          </w:tcPr>
          <w:p w14:paraId="4EDFFD80" w14:textId="77777777" w:rsidR="0009462A" w:rsidRPr="00375C93" w:rsidRDefault="0009462A" w:rsidP="0009462A">
            <w:pPr>
              <w:pStyle w:val="ListParagraph"/>
              <w:numPr>
                <w:ilvl w:val="0"/>
                <w:numId w:val="3"/>
              </w:numPr>
              <w:rPr>
                <w:sz w:val="20"/>
                <w:szCs w:val="20"/>
              </w:rPr>
            </w:pPr>
            <w:r w:rsidRPr="00375C93">
              <w:rPr>
                <w:sz w:val="20"/>
                <w:szCs w:val="20"/>
              </w:rPr>
              <w:t>Adjunct Faculty representative</w:t>
            </w:r>
          </w:p>
        </w:tc>
        <w:tc>
          <w:tcPr>
            <w:tcW w:w="2610" w:type="dxa"/>
            <w:vAlign w:val="center"/>
          </w:tcPr>
          <w:p w14:paraId="020D0533" w14:textId="77777777" w:rsidR="0009462A" w:rsidRPr="00375C93" w:rsidRDefault="0009462A" w:rsidP="009575A2">
            <w:pPr>
              <w:jc w:val="center"/>
              <w:rPr>
                <w:sz w:val="20"/>
                <w:szCs w:val="20"/>
              </w:rPr>
            </w:pPr>
            <w:r>
              <w:rPr>
                <w:sz w:val="20"/>
                <w:szCs w:val="20"/>
              </w:rPr>
              <w:t>Marni Cahoon</w:t>
            </w:r>
          </w:p>
        </w:tc>
        <w:tc>
          <w:tcPr>
            <w:tcW w:w="1620" w:type="dxa"/>
            <w:vAlign w:val="center"/>
          </w:tcPr>
          <w:p w14:paraId="488D2601" w14:textId="77777777" w:rsidR="0009462A" w:rsidRPr="00375C93" w:rsidRDefault="0009462A" w:rsidP="009575A2">
            <w:pPr>
              <w:jc w:val="center"/>
              <w:rPr>
                <w:sz w:val="20"/>
                <w:szCs w:val="20"/>
              </w:rPr>
            </w:pPr>
            <w:r>
              <w:rPr>
                <w:sz w:val="20"/>
                <w:szCs w:val="20"/>
              </w:rPr>
              <w:t>X</w:t>
            </w:r>
          </w:p>
        </w:tc>
      </w:tr>
      <w:tr w:rsidR="0009462A" w:rsidRPr="00375C93" w14:paraId="765F60EB" w14:textId="77777777" w:rsidTr="009575A2">
        <w:trPr>
          <w:cantSplit/>
          <w:jc w:val="center"/>
        </w:trPr>
        <w:tc>
          <w:tcPr>
            <w:tcW w:w="5765" w:type="dxa"/>
            <w:vAlign w:val="center"/>
          </w:tcPr>
          <w:p w14:paraId="65AE0709" w14:textId="77777777" w:rsidR="0009462A" w:rsidRPr="00375C93" w:rsidRDefault="0009462A" w:rsidP="0009462A">
            <w:pPr>
              <w:pStyle w:val="ListParagraph"/>
              <w:numPr>
                <w:ilvl w:val="0"/>
                <w:numId w:val="3"/>
              </w:numPr>
              <w:rPr>
                <w:sz w:val="20"/>
                <w:szCs w:val="20"/>
              </w:rPr>
            </w:pPr>
            <w:r w:rsidRPr="00375C93">
              <w:rPr>
                <w:sz w:val="20"/>
                <w:szCs w:val="20"/>
              </w:rPr>
              <w:t>Career &amp; Technical Education representative</w:t>
            </w:r>
          </w:p>
        </w:tc>
        <w:tc>
          <w:tcPr>
            <w:tcW w:w="2610" w:type="dxa"/>
            <w:vAlign w:val="center"/>
          </w:tcPr>
          <w:p w14:paraId="6050C0CE" w14:textId="77777777" w:rsidR="0009462A" w:rsidRPr="00375C93" w:rsidRDefault="0009462A" w:rsidP="009575A2">
            <w:pPr>
              <w:jc w:val="center"/>
              <w:rPr>
                <w:sz w:val="20"/>
                <w:szCs w:val="20"/>
              </w:rPr>
            </w:pPr>
            <w:r>
              <w:rPr>
                <w:sz w:val="20"/>
                <w:szCs w:val="20"/>
              </w:rPr>
              <w:t>Michelle Beasley</w:t>
            </w:r>
          </w:p>
        </w:tc>
        <w:tc>
          <w:tcPr>
            <w:tcW w:w="1620" w:type="dxa"/>
            <w:vAlign w:val="center"/>
          </w:tcPr>
          <w:p w14:paraId="15018531" w14:textId="0D771531" w:rsidR="0009462A" w:rsidRPr="00375C93" w:rsidRDefault="0009462A" w:rsidP="009575A2">
            <w:pPr>
              <w:jc w:val="center"/>
              <w:rPr>
                <w:sz w:val="20"/>
                <w:szCs w:val="20"/>
              </w:rPr>
            </w:pPr>
            <w:r>
              <w:rPr>
                <w:sz w:val="20"/>
                <w:szCs w:val="20"/>
              </w:rPr>
              <w:t>X</w:t>
            </w:r>
          </w:p>
        </w:tc>
      </w:tr>
      <w:tr w:rsidR="0009462A" w:rsidRPr="00375C93" w14:paraId="440110D2" w14:textId="77777777" w:rsidTr="009575A2">
        <w:trPr>
          <w:cantSplit/>
          <w:jc w:val="center"/>
        </w:trPr>
        <w:tc>
          <w:tcPr>
            <w:tcW w:w="5765" w:type="dxa"/>
            <w:vAlign w:val="center"/>
          </w:tcPr>
          <w:p w14:paraId="44161972" w14:textId="77777777" w:rsidR="0009462A" w:rsidRPr="004038C2" w:rsidRDefault="0009462A" w:rsidP="009575A2">
            <w:pPr>
              <w:rPr>
                <w:sz w:val="20"/>
                <w:szCs w:val="20"/>
              </w:rPr>
            </w:pPr>
            <w:r>
              <w:rPr>
                <w:sz w:val="20"/>
                <w:szCs w:val="20"/>
              </w:rPr>
              <w:t>Guests</w:t>
            </w:r>
          </w:p>
        </w:tc>
        <w:tc>
          <w:tcPr>
            <w:tcW w:w="2610" w:type="dxa"/>
            <w:vAlign w:val="center"/>
          </w:tcPr>
          <w:p w14:paraId="11A35E8B" w14:textId="73B5A380" w:rsidR="0009462A" w:rsidRPr="00375C93" w:rsidRDefault="0009462A" w:rsidP="009575A2">
            <w:pPr>
              <w:rPr>
                <w:sz w:val="20"/>
                <w:szCs w:val="20"/>
              </w:rPr>
            </w:pPr>
            <w:r>
              <w:rPr>
                <w:sz w:val="20"/>
                <w:szCs w:val="20"/>
              </w:rPr>
              <w:t>Amar Abbott</w:t>
            </w:r>
          </w:p>
        </w:tc>
        <w:tc>
          <w:tcPr>
            <w:tcW w:w="1620" w:type="dxa"/>
          </w:tcPr>
          <w:p w14:paraId="6A0E5C8A" w14:textId="1A4E4C01" w:rsidR="0009462A" w:rsidRPr="00375C93" w:rsidRDefault="0009462A" w:rsidP="009575A2">
            <w:pPr>
              <w:jc w:val="center"/>
              <w:rPr>
                <w:sz w:val="20"/>
                <w:szCs w:val="20"/>
              </w:rPr>
            </w:pPr>
            <w:r>
              <w:rPr>
                <w:sz w:val="20"/>
                <w:szCs w:val="20"/>
              </w:rPr>
              <w:t>X</w:t>
            </w:r>
          </w:p>
        </w:tc>
      </w:tr>
    </w:tbl>
    <w:p w14:paraId="2C820CEE" w14:textId="77777777" w:rsidR="0009462A" w:rsidRPr="0009462A" w:rsidRDefault="0009462A" w:rsidP="0009462A"/>
    <w:p w14:paraId="0985B66B" w14:textId="77777777" w:rsidR="00387EFA" w:rsidRDefault="00DB0191">
      <w:pPr>
        <w:pStyle w:val="Heading2"/>
        <w:rPr>
          <w:b/>
          <w:sz w:val="22"/>
          <w:szCs w:val="22"/>
        </w:rPr>
      </w:pPr>
      <w:bookmarkStart w:id="2" w:name="_bh25la9a7px0" w:colFirst="0" w:colLast="0"/>
      <w:bookmarkEnd w:id="2"/>
      <w:r>
        <w:rPr>
          <w:b/>
          <w:sz w:val="22"/>
          <w:szCs w:val="22"/>
        </w:rPr>
        <w:t xml:space="preserve">Public Comment </w:t>
      </w:r>
    </w:p>
    <w:p w14:paraId="69B3E0A3" w14:textId="77777777" w:rsidR="00387EFA" w:rsidRDefault="00DB0191">
      <w:pPr>
        <w:pStyle w:val="Heading2"/>
        <w:rPr>
          <w:b/>
          <w:sz w:val="22"/>
          <w:szCs w:val="22"/>
        </w:rPr>
      </w:pPr>
      <w:bookmarkStart w:id="3" w:name="_chos11bhrsfq" w:colFirst="0" w:colLast="0"/>
      <w:bookmarkEnd w:id="3"/>
      <w:r>
        <w:rPr>
          <w:b/>
          <w:sz w:val="22"/>
          <w:szCs w:val="22"/>
        </w:rPr>
        <w:t>Action Items</w:t>
      </w:r>
    </w:p>
    <w:p w14:paraId="34BDCF24" w14:textId="77777777" w:rsidR="00387EFA" w:rsidRDefault="00DB0191">
      <w:pPr>
        <w:pStyle w:val="Heading3"/>
        <w:rPr>
          <w:sz w:val="22"/>
          <w:szCs w:val="22"/>
        </w:rPr>
      </w:pPr>
      <w:bookmarkStart w:id="4" w:name="_yna9ibvmg6s5" w:colFirst="0" w:colLast="0"/>
      <w:bookmarkEnd w:id="4"/>
      <w:r>
        <w:rPr>
          <w:sz w:val="22"/>
          <w:szCs w:val="22"/>
        </w:rPr>
        <w:t xml:space="preserve">Approval of the Minutes </w:t>
      </w:r>
    </w:p>
    <w:p w14:paraId="70C07091" w14:textId="7D829C59" w:rsidR="00387EFA" w:rsidRDefault="00DB0191">
      <w:r>
        <w:t xml:space="preserve">April 17, </w:t>
      </w:r>
      <w:proofErr w:type="gramStart"/>
      <w:r>
        <w:t>2024</w:t>
      </w:r>
      <w:proofErr w:type="gramEnd"/>
      <w:r>
        <w:t xml:space="preserve"> meeting</w:t>
      </w:r>
      <w:r w:rsidR="0009462A">
        <w:t>:</w:t>
      </w:r>
      <w:r w:rsidR="0009462A">
        <w:tab/>
        <w:t xml:space="preserve">No </w:t>
      </w:r>
      <w:proofErr w:type="gramStart"/>
      <w:r w:rsidR="0009462A">
        <w:t>corrects</w:t>
      </w:r>
      <w:proofErr w:type="gramEnd"/>
      <w:r w:rsidR="0009462A">
        <w:t xml:space="preserve"> requested, so the 4/17/24 Council meeting Minutes were approved by acclimation/consent.</w:t>
      </w:r>
    </w:p>
    <w:p w14:paraId="21AB585F" w14:textId="77777777" w:rsidR="00387EFA" w:rsidRDefault="00DB0191">
      <w:pPr>
        <w:pStyle w:val="Heading3"/>
        <w:rPr>
          <w:color w:val="242424"/>
        </w:rPr>
      </w:pPr>
      <w:bookmarkStart w:id="5" w:name="_m5pnlmwhkcdv" w:colFirst="0" w:colLast="0"/>
      <w:bookmarkEnd w:id="5"/>
      <w:r>
        <w:rPr>
          <w:sz w:val="22"/>
          <w:szCs w:val="22"/>
        </w:rPr>
        <w:t>New Business</w:t>
      </w:r>
    </w:p>
    <w:p w14:paraId="456A0B5B" w14:textId="77777777" w:rsidR="00387EFA" w:rsidRDefault="00DB0191" w:rsidP="0009462A">
      <w:pPr>
        <w:numPr>
          <w:ilvl w:val="0"/>
          <w:numId w:val="1"/>
        </w:numPr>
        <w:shd w:val="clear" w:color="auto" w:fill="FFFFFF"/>
        <w:spacing w:before="240"/>
      </w:pPr>
      <w:r>
        <w:rPr>
          <w:color w:val="0A0A0A"/>
          <w:shd w:val="clear" w:color="auto" w:fill="FEFEFE"/>
        </w:rPr>
        <w:t xml:space="preserve">Academic Senate Goals </w:t>
      </w:r>
    </w:p>
    <w:p w14:paraId="1042698B" w14:textId="77777777" w:rsidR="00387EFA" w:rsidRDefault="00DB0191" w:rsidP="0009462A">
      <w:pPr>
        <w:numPr>
          <w:ilvl w:val="1"/>
          <w:numId w:val="1"/>
        </w:numPr>
        <w:shd w:val="clear" w:color="auto" w:fill="FFFFFF"/>
        <w:rPr>
          <w:color w:val="0A0A0A"/>
          <w:shd w:val="clear" w:color="auto" w:fill="FEFEFE"/>
        </w:rPr>
      </w:pPr>
      <w:r>
        <w:rPr>
          <w:color w:val="0A0A0A"/>
          <w:shd w:val="clear" w:color="auto" w:fill="FEFEFE"/>
        </w:rPr>
        <w:t>Report on 2023-2024 Goals</w:t>
      </w:r>
    </w:p>
    <w:p w14:paraId="5ED7B7E9" w14:textId="7E6FEEC0" w:rsidR="00387EFA" w:rsidRPr="0009462A" w:rsidRDefault="00DB0191" w:rsidP="0009462A">
      <w:pPr>
        <w:numPr>
          <w:ilvl w:val="2"/>
          <w:numId w:val="1"/>
        </w:numPr>
        <w:rPr>
          <w:color w:val="0A0A0A"/>
          <w:shd w:val="clear" w:color="auto" w:fill="FEFEFE"/>
        </w:rPr>
      </w:pPr>
      <w:r>
        <w:t>Identify and Advance Local Policy Reform</w:t>
      </w:r>
      <w:r w:rsidR="0009462A">
        <w:t>:</w:t>
      </w:r>
      <w:r w:rsidR="0009462A">
        <w:tab/>
        <w:t>C. Duron noted that many AP’s (Administrative Policies)</w:t>
      </w:r>
      <w:r w:rsidR="0009462A">
        <w:rPr>
          <w:color w:val="0A0A0A"/>
          <w:shd w:val="clear" w:color="auto" w:fill="FEFEFE"/>
        </w:rPr>
        <w:t xml:space="preserve"> </w:t>
      </w:r>
      <w:r w:rsidR="0009462A">
        <w:t xml:space="preserve">and BP’s (Board Policies) were reviewed over the summer, and more will be </w:t>
      </w:r>
      <w:proofErr w:type="spellStart"/>
      <w:r w:rsidR="0009462A">
        <w:t>upcomiing</w:t>
      </w:r>
      <w:proofErr w:type="spellEnd"/>
      <w:r w:rsidR="0009462A">
        <w:t>.</w:t>
      </w:r>
    </w:p>
    <w:p w14:paraId="14B74B40" w14:textId="77777777" w:rsidR="00387EFA" w:rsidRDefault="00DB0191" w:rsidP="0009462A">
      <w:pPr>
        <w:numPr>
          <w:ilvl w:val="2"/>
          <w:numId w:val="1"/>
        </w:numPr>
      </w:pPr>
      <w:r>
        <w:t>Support an Active Partnership with Associated Student Organization (ASO)</w:t>
      </w:r>
    </w:p>
    <w:p w14:paraId="39321816" w14:textId="77777777" w:rsidR="0009462A" w:rsidRDefault="0009462A" w:rsidP="0009462A">
      <w:pPr>
        <w:numPr>
          <w:ilvl w:val="3"/>
          <w:numId w:val="1"/>
        </w:numPr>
      </w:pPr>
      <w:r>
        <w:lastRenderedPageBreak/>
        <w:t xml:space="preserve">C. Duron discussed with M. Cutrona how best to do this.  Student government is not a </w:t>
      </w:r>
      <w:proofErr w:type="gramStart"/>
      <w:r>
        <w:t>paid positions</w:t>
      </w:r>
      <w:proofErr w:type="gramEnd"/>
      <w:r>
        <w:t xml:space="preserve">, but C. Duron said that M. Cutrona still suggested inviting students to all committee meetings.  </w:t>
      </w:r>
    </w:p>
    <w:p w14:paraId="273F50DF" w14:textId="200E32B4" w:rsidR="0009462A" w:rsidRDefault="0009462A" w:rsidP="0009462A">
      <w:pPr>
        <w:numPr>
          <w:ilvl w:val="3"/>
          <w:numId w:val="1"/>
        </w:numPr>
      </w:pPr>
      <w:r>
        <w:t xml:space="preserve">L. Travis asked if the students must be student government officers, and C. Duron said that they could be any student.  </w:t>
      </w:r>
    </w:p>
    <w:p w14:paraId="54B54033" w14:textId="03519CE2" w:rsidR="0009462A" w:rsidRDefault="0009462A" w:rsidP="0009462A">
      <w:pPr>
        <w:numPr>
          <w:ilvl w:val="3"/>
          <w:numId w:val="1"/>
        </w:numPr>
      </w:pPr>
      <w:r>
        <w:t xml:space="preserve">K. Bandy suggested letting the students know that participation can look good on their resumes and transfer applications.  Vice President Jacobi suggested that the Academic Senate write a letter of recommendation for all students who serve on a committee.  </w:t>
      </w:r>
      <w:r w:rsidR="000B692D">
        <w:t xml:space="preserve">C. Duron discussed creating a template for a letter of </w:t>
      </w:r>
      <w:proofErr w:type="gramStart"/>
      <w:r w:rsidR="000B692D">
        <w:t>recommendation, and</w:t>
      </w:r>
      <w:proofErr w:type="gramEnd"/>
      <w:r w:rsidR="000B692D">
        <w:t xml:space="preserve"> creating a list of contact information and the committee charters for students.</w:t>
      </w:r>
    </w:p>
    <w:p w14:paraId="56CE956A" w14:textId="631E7B90" w:rsidR="00387EFA" w:rsidRDefault="00DB0191" w:rsidP="0009462A">
      <w:pPr>
        <w:numPr>
          <w:ilvl w:val="2"/>
          <w:numId w:val="1"/>
        </w:numPr>
      </w:pPr>
      <w:r>
        <w:t>Work in consultation with the Faculty Association</w:t>
      </w:r>
      <w:r w:rsidR="000B692D">
        <w:t>:</w:t>
      </w:r>
      <w:r w:rsidR="000B692D">
        <w:tab/>
        <w:t>This began last academic year on work to incorporate DEIA in faculty evaluations, but it was put on hold as state lawsuits played out.</w:t>
      </w:r>
    </w:p>
    <w:p w14:paraId="4E46E211" w14:textId="0F20F562" w:rsidR="00387EFA" w:rsidRDefault="00DB0191" w:rsidP="0009462A">
      <w:pPr>
        <w:numPr>
          <w:ilvl w:val="2"/>
          <w:numId w:val="1"/>
        </w:numPr>
      </w:pPr>
      <w:r>
        <w:t>Work in collaboration with the Diversity, Equity, and Inclusion Committee</w:t>
      </w:r>
      <w:r w:rsidR="000B692D">
        <w:t>:</w:t>
      </w:r>
      <w:r w:rsidR="000B692D">
        <w:tab/>
        <w:t>This work began before the DEIAA Committee was formed.  After C. Druon discussed with the co-chairs, it was decided that the DEIAA Committee could take over this work from the Academic Senate taskforce.</w:t>
      </w:r>
    </w:p>
    <w:p w14:paraId="105B88DC" w14:textId="77777777" w:rsidR="00387EFA" w:rsidRPr="000B692D" w:rsidRDefault="00DB0191" w:rsidP="0009462A">
      <w:pPr>
        <w:numPr>
          <w:ilvl w:val="1"/>
          <w:numId w:val="1"/>
        </w:numPr>
        <w:shd w:val="clear" w:color="auto" w:fill="FFFFFF"/>
        <w:rPr>
          <w:color w:val="0A0A0A"/>
          <w:shd w:val="clear" w:color="auto" w:fill="FEFEFE"/>
        </w:rPr>
      </w:pPr>
      <w:r>
        <w:rPr>
          <w:color w:val="0A0A0A"/>
          <w:shd w:val="clear" w:color="auto" w:fill="FEFEFE"/>
        </w:rPr>
        <w:t>2024-2025 Goals</w:t>
      </w:r>
      <w:r>
        <w:rPr>
          <w:color w:val="242424"/>
        </w:rPr>
        <w:t xml:space="preserve"> </w:t>
      </w:r>
    </w:p>
    <w:p w14:paraId="0747CFFE" w14:textId="43B1381C" w:rsidR="000B692D" w:rsidRDefault="000B692D" w:rsidP="000B692D">
      <w:pPr>
        <w:numPr>
          <w:ilvl w:val="2"/>
          <w:numId w:val="1"/>
        </w:numPr>
        <w:shd w:val="clear" w:color="auto" w:fill="FFFFFF"/>
        <w:rPr>
          <w:color w:val="0A0A0A"/>
          <w:shd w:val="clear" w:color="auto" w:fill="FEFEFE"/>
        </w:rPr>
      </w:pPr>
      <w:r>
        <w:rPr>
          <w:color w:val="242424"/>
        </w:rPr>
        <w:t>The following goals were suggested by C. Duron for the upcoming year:</w:t>
      </w:r>
    </w:p>
    <w:p w14:paraId="229E1BDE" w14:textId="3126CD92" w:rsidR="00387EFA" w:rsidRDefault="00DB0191" w:rsidP="000B692D">
      <w:pPr>
        <w:numPr>
          <w:ilvl w:val="3"/>
          <w:numId w:val="1"/>
        </w:numPr>
        <w:shd w:val="clear" w:color="auto" w:fill="FFFFFF"/>
        <w:rPr>
          <w:color w:val="242424"/>
        </w:rPr>
      </w:pPr>
      <w:r>
        <w:rPr>
          <w:color w:val="242424"/>
        </w:rPr>
        <w:t>Review and revise the Academic Senate Constitution and Bylaws</w:t>
      </w:r>
      <w:r w:rsidR="000B692D">
        <w:rPr>
          <w:color w:val="242424"/>
        </w:rPr>
        <w:t>:</w:t>
      </w:r>
      <w:r w:rsidR="000B692D">
        <w:rPr>
          <w:color w:val="242424"/>
        </w:rPr>
        <w:tab/>
        <w:t xml:space="preserve">This is supposed to be reviewed every 2 </w:t>
      </w:r>
      <w:proofErr w:type="gramStart"/>
      <w:r w:rsidR="000B692D">
        <w:rPr>
          <w:color w:val="242424"/>
        </w:rPr>
        <w:t>years, but</w:t>
      </w:r>
      <w:proofErr w:type="gramEnd"/>
      <w:r w:rsidR="000B692D">
        <w:rPr>
          <w:color w:val="242424"/>
        </w:rPr>
        <w:t xml:space="preserve"> has not been reviewed for at least 8 years.</w:t>
      </w:r>
    </w:p>
    <w:p w14:paraId="269FD31D" w14:textId="38D70603" w:rsidR="00387EFA" w:rsidRDefault="00DB0191" w:rsidP="000B692D">
      <w:pPr>
        <w:numPr>
          <w:ilvl w:val="3"/>
          <w:numId w:val="1"/>
        </w:numPr>
        <w:shd w:val="clear" w:color="auto" w:fill="FFFFFF"/>
        <w:rPr>
          <w:color w:val="242424"/>
        </w:rPr>
      </w:pPr>
      <w:r>
        <w:rPr>
          <w:color w:val="242424"/>
        </w:rPr>
        <w:t xml:space="preserve">Actively Support the Charters of the Academic Senate Subcommittees and encourage that channel of communication and decision making </w:t>
      </w:r>
      <w:r w:rsidR="000B692D">
        <w:rPr>
          <w:color w:val="242424"/>
        </w:rPr>
        <w:t>(to the whole Academic Senate, and to the campus community)</w:t>
      </w:r>
    </w:p>
    <w:p w14:paraId="5C72D39A" w14:textId="540098A9" w:rsidR="00387EFA" w:rsidRDefault="00DB0191" w:rsidP="000B692D">
      <w:pPr>
        <w:numPr>
          <w:ilvl w:val="3"/>
          <w:numId w:val="1"/>
        </w:numPr>
        <w:shd w:val="clear" w:color="auto" w:fill="FFFFFF"/>
        <w:rPr>
          <w:color w:val="242424"/>
        </w:rPr>
      </w:pPr>
      <w:r>
        <w:rPr>
          <w:color w:val="242424"/>
        </w:rPr>
        <w:t>Establish a curriculum tracking system</w:t>
      </w:r>
      <w:r w:rsidR="000B692D">
        <w:rPr>
          <w:color w:val="242424"/>
        </w:rPr>
        <w:t>:</w:t>
      </w:r>
    </w:p>
    <w:p w14:paraId="735C51E9" w14:textId="2EB22C9A" w:rsidR="000B692D" w:rsidRDefault="000B692D" w:rsidP="000B692D">
      <w:pPr>
        <w:numPr>
          <w:ilvl w:val="4"/>
          <w:numId w:val="1"/>
        </w:numPr>
        <w:shd w:val="clear" w:color="auto" w:fill="FFFFFF"/>
        <w:rPr>
          <w:color w:val="242424"/>
        </w:rPr>
      </w:pPr>
      <w:r>
        <w:rPr>
          <w:color w:val="242424"/>
        </w:rPr>
        <w:t xml:space="preserve">V. Jacobi, as Curriculum and General Education Committee co-chair, has been in discussions with the new SLOASC (Student Learning Outcomes and Assessment Steering Committee), A. Bledsoe, about utilizing a new connection between Canvas and </w:t>
      </w:r>
      <w:proofErr w:type="spellStart"/>
      <w:r>
        <w:rPr>
          <w:color w:val="242424"/>
        </w:rPr>
        <w:t>eLumen</w:t>
      </w:r>
      <w:proofErr w:type="spellEnd"/>
      <w:r>
        <w:rPr>
          <w:color w:val="242424"/>
        </w:rPr>
        <w:t xml:space="preserve"> (Insight) to track curriculum.  Instead, it might work better to purchase the curriculum tracking option in </w:t>
      </w:r>
      <w:proofErr w:type="spellStart"/>
      <w:r>
        <w:rPr>
          <w:color w:val="242424"/>
        </w:rPr>
        <w:t>eLumen</w:t>
      </w:r>
      <w:proofErr w:type="spellEnd"/>
      <w:r>
        <w:rPr>
          <w:color w:val="242424"/>
        </w:rPr>
        <w:t>.  V. Jacobi has a tentative timeline.</w:t>
      </w:r>
    </w:p>
    <w:p w14:paraId="546A99D4" w14:textId="1B88FAB2" w:rsidR="000B692D" w:rsidRDefault="000B692D" w:rsidP="000B692D">
      <w:pPr>
        <w:numPr>
          <w:ilvl w:val="4"/>
          <w:numId w:val="1"/>
        </w:numPr>
        <w:shd w:val="clear" w:color="auto" w:fill="FFFFFF"/>
        <w:rPr>
          <w:color w:val="242424"/>
        </w:rPr>
      </w:pPr>
      <w:r>
        <w:rPr>
          <w:color w:val="242424"/>
        </w:rPr>
        <w:t>K. Bandy asked if this would speed up the process of approval. V. Jacobi said that it might speed because there is confusion over where any course or program is in the approval process, and it would be easier to see the most recent and updated version.</w:t>
      </w:r>
    </w:p>
    <w:p w14:paraId="19255991" w14:textId="7EB069F3" w:rsidR="000B692D" w:rsidRDefault="000B692D" w:rsidP="000B692D">
      <w:pPr>
        <w:numPr>
          <w:ilvl w:val="2"/>
          <w:numId w:val="1"/>
        </w:numPr>
        <w:shd w:val="clear" w:color="auto" w:fill="FFFFFF"/>
        <w:rPr>
          <w:color w:val="242424"/>
        </w:rPr>
      </w:pPr>
      <w:r>
        <w:rPr>
          <w:color w:val="242424"/>
        </w:rPr>
        <w:lastRenderedPageBreak/>
        <w:t xml:space="preserve">C. Duron asked if there were any other suggested goals.  V. Jacobi added that it’s important that we follow our processes since there’s so much turnover in administrators, and that C. Duron is doing a good job.  </w:t>
      </w:r>
      <w:r w:rsidR="00514177">
        <w:rPr>
          <w:color w:val="242424"/>
        </w:rPr>
        <w:t>K. Bandy added that these processes should be in writing.</w:t>
      </w:r>
    </w:p>
    <w:p w14:paraId="0A5237FE" w14:textId="75C7A74F" w:rsidR="00514177" w:rsidRPr="00514177" w:rsidRDefault="00514177" w:rsidP="00514177">
      <w:pPr>
        <w:numPr>
          <w:ilvl w:val="2"/>
          <w:numId w:val="1"/>
        </w:numPr>
        <w:shd w:val="clear" w:color="auto" w:fill="FFFFFF"/>
        <w:rPr>
          <w:color w:val="242424"/>
        </w:rPr>
      </w:pPr>
      <w:r>
        <w:rPr>
          <w:color w:val="242424"/>
        </w:rPr>
        <w:t xml:space="preserve">It was moved by Secretary Oja to move the three goals above to the Senate of the </w:t>
      </w:r>
      <w:proofErr w:type="gramStart"/>
      <w:r>
        <w:rPr>
          <w:color w:val="242424"/>
        </w:rPr>
        <w:t>Whole, and</w:t>
      </w:r>
      <w:proofErr w:type="gramEnd"/>
      <w:r>
        <w:rPr>
          <w:color w:val="242424"/>
        </w:rPr>
        <w:t xml:space="preserve"> seconded by K. Bandy.  During discussion, N. Cahoon added that the Academic Senate President can let us know what we can do as a council and as faculty members.  The motion passed.  </w:t>
      </w:r>
    </w:p>
    <w:p w14:paraId="3C2CB381" w14:textId="77777777" w:rsidR="00387EFA" w:rsidRDefault="00DB0191" w:rsidP="0009462A">
      <w:pPr>
        <w:pStyle w:val="Heading2"/>
        <w:spacing w:after="0"/>
        <w:rPr>
          <w:b/>
          <w:sz w:val="22"/>
          <w:szCs w:val="22"/>
        </w:rPr>
      </w:pPr>
      <w:bookmarkStart w:id="6" w:name="_uhkg6h5uc7za" w:colFirst="0" w:colLast="0"/>
      <w:bookmarkEnd w:id="6"/>
      <w:r>
        <w:rPr>
          <w:b/>
          <w:sz w:val="22"/>
          <w:szCs w:val="22"/>
        </w:rPr>
        <w:t>Informational Items</w:t>
      </w:r>
    </w:p>
    <w:p w14:paraId="19EF3FAC" w14:textId="5C1C1C5C" w:rsidR="00387EFA" w:rsidRDefault="00514177" w:rsidP="0009462A">
      <w:pPr>
        <w:numPr>
          <w:ilvl w:val="0"/>
          <w:numId w:val="2"/>
        </w:numPr>
        <w:shd w:val="clear" w:color="auto" w:fill="FFFFFF"/>
        <w:rPr>
          <w:color w:val="242424"/>
        </w:rPr>
      </w:pPr>
      <w:r>
        <w:rPr>
          <w:color w:val="242424"/>
        </w:rPr>
        <w:t>C. Duron briefly went over what happened o</w:t>
      </w:r>
      <w:r w:rsidR="00DB0191">
        <w:rPr>
          <w:color w:val="242424"/>
        </w:rPr>
        <w:t>ver the Summer</w:t>
      </w:r>
      <w:r>
        <w:rPr>
          <w:color w:val="242424"/>
        </w:rPr>
        <w:t>:</w:t>
      </w:r>
    </w:p>
    <w:p w14:paraId="0A6A5ADE" w14:textId="77777777" w:rsidR="00387EFA" w:rsidRDefault="00DB0191" w:rsidP="0009462A">
      <w:pPr>
        <w:numPr>
          <w:ilvl w:val="1"/>
          <w:numId w:val="2"/>
        </w:numPr>
        <w:shd w:val="clear" w:color="auto" w:fill="FFFFFF"/>
        <w:rPr>
          <w:color w:val="242424"/>
        </w:rPr>
      </w:pPr>
      <w:r>
        <w:rPr>
          <w:color w:val="242424"/>
        </w:rPr>
        <w:t xml:space="preserve">Welcome President: Dr. Rafe Trickey </w:t>
      </w:r>
    </w:p>
    <w:p w14:paraId="2D2C9EA9" w14:textId="77777777" w:rsidR="00387EFA" w:rsidRDefault="00DB0191" w:rsidP="0009462A">
      <w:pPr>
        <w:numPr>
          <w:ilvl w:val="1"/>
          <w:numId w:val="2"/>
        </w:numPr>
        <w:shd w:val="clear" w:color="auto" w:fill="FFFFFF"/>
        <w:rPr>
          <w:color w:val="242424"/>
        </w:rPr>
      </w:pPr>
      <w:r>
        <w:rPr>
          <w:color w:val="242424"/>
        </w:rPr>
        <w:t xml:space="preserve">Welcome Interim VP of Student Services: Manny Campos </w:t>
      </w:r>
    </w:p>
    <w:p w14:paraId="23CF9316" w14:textId="77777777" w:rsidR="00387EFA" w:rsidRDefault="00DB0191" w:rsidP="0009462A">
      <w:pPr>
        <w:numPr>
          <w:ilvl w:val="1"/>
          <w:numId w:val="2"/>
        </w:numPr>
        <w:shd w:val="clear" w:color="auto" w:fill="FFFFFF"/>
        <w:rPr>
          <w:color w:val="242424"/>
        </w:rPr>
      </w:pPr>
      <w:r>
        <w:rPr>
          <w:color w:val="242424"/>
        </w:rPr>
        <w:t xml:space="preserve">Welcome Interim Director of Dental Hygiene: Gina Gardner </w:t>
      </w:r>
    </w:p>
    <w:p w14:paraId="6D4A76BA" w14:textId="6942153D" w:rsidR="00387EFA" w:rsidRDefault="00DB0191" w:rsidP="0009462A">
      <w:pPr>
        <w:numPr>
          <w:ilvl w:val="1"/>
          <w:numId w:val="2"/>
        </w:numPr>
        <w:shd w:val="clear" w:color="auto" w:fill="FFFFFF"/>
        <w:rPr>
          <w:color w:val="242424"/>
        </w:rPr>
      </w:pPr>
      <w:r>
        <w:rPr>
          <w:color w:val="242424"/>
        </w:rPr>
        <w:t xml:space="preserve">Welcome </w:t>
      </w:r>
      <w:r>
        <w:rPr>
          <w:color w:val="0A0A0A"/>
          <w:shd w:val="clear" w:color="auto" w:fill="FEFEFE"/>
        </w:rPr>
        <w:t>Dental Hygiene Temporary Full-time Faculty</w:t>
      </w:r>
      <w:r w:rsidR="00514177">
        <w:rPr>
          <w:color w:val="0A0A0A"/>
          <w:shd w:val="clear" w:color="auto" w:fill="FEFEFE"/>
        </w:rPr>
        <w:t>:  Bekki Dodson</w:t>
      </w:r>
    </w:p>
    <w:p w14:paraId="3E3F4279" w14:textId="77777777" w:rsidR="00514177" w:rsidRDefault="00DB0191" w:rsidP="0009462A">
      <w:pPr>
        <w:numPr>
          <w:ilvl w:val="1"/>
          <w:numId w:val="2"/>
        </w:numPr>
        <w:shd w:val="clear" w:color="auto" w:fill="FFFFFF"/>
        <w:rPr>
          <w:color w:val="242424"/>
        </w:rPr>
      </w:pPr>
      <w:r>
        <w:rPr>
          <w:color w:val="242424"/>
        </w:rPr>
        <w:t xml:space="preserve">AB 928: Student Transfer Achievement Reform Act of 2021: </w:t>
      </w:r>
    </w:p>
    <w:p w14:paraId="5CB99F33" w14:textId="7CF67FF5" w:rsidR="00387EFA" w:rsidRDefault="00514177" w:rsidP="00514177">
      <w:pPr>
        <w:numPr>
          <w:ilvl w:val="2"/>
          <w:numId w:val="2"/>
        </w:numPr>
        <w:shd w:val="clear" w:color="auto" w:fill="FFFFFF"/>
        <w:rPr>
          <w:color w:val="242424"/>
        </w:rPr>
      </w:pPr>
      <w:r>
        <w:rPr>
          <w:color w:val="242424"/>
        </w:rPr>
        <w:t xml:space="preserve">V. Jacobi shared that this refers to </w:t>
      </w:r>
      <w:proofErr w:type="spellStart"/>
      <w:r>
        <w:rPr>
          <w:color w:val="242424"/>
        </w:rPr>
        <w:t>CalGETC</w:t>
      </w:r>
      <w:proofErr w:type="spellEnd"/>
      <w:r>
        <w:rPr>
          <w:color w:val="242424"/>
        </w:rPr>
        <w:t xml:space="preserve"> and having </w:t>
      </w:r>
      <w:proofErr w:type="gramStart"/>
      <w:r>
        <w:rPr>
          <w:color w:val="242424"/>
        </w:rPr>
        <w:t>student</w:t>
      </w:r>
      <w:proofErr w:type="gramEnd"/>
      <w:r>
        <w:rPr>
          <w:color w:val="242424"/>
        </w:rPr>
        <w:t xml:space="preserve"> automatically assigned an </w:t>
      </w:r>
      <w:proofErr w:type="gramStart"/>
      <w:r>
        <w:rPr>
          <w:color w:val="242424"/>
        </w:rPr>
        <w:t>Associate Degree</w:t>
      </w:r>
      <w:proofErr w:type="gramEnd"/>
      <w:r>
        <w:rPr>
          <w:color w:val="242424"/>
        </w:rPr>
        <w:t xml:space="preserve"> for Transfer (ADT) when completing their applications to attend a California community college.  </w:t>
      </w:r>
    </w:p>
    <w:p w14:paraId="35C66A02" w14:textId="064861CC" w:rsidR="00514177" w:rsidRDefault="00514177" w:rsidP="00514177">
      <w:pPr>
        <w:numPr>
          <w:ilvl w:val="2"/>
          <w:numId w:val="2"/>
        </w:numPr>
        <w:shd w:val="clear" w:color="auto" w:fill="FFFFFF"/>
        <w:rPr>
          <w:color w:val="242424"/>
        </w:rPr>
      </w:pPr>
      <w:r>
        <w:rPr>
          <w:color w:val="242424"/>
        </w:rPr>
        <w:t xml:space="preserve">V. Jacobi encouraged everyone to apply for the returning Extra Duty assignment so that you can get paid if you do any of this work.  </w:t>
      </w:r>
    </w:p>
    <w:p w14:paraId="581D5B71" w14:textId="2BBA9A6A" w:rsidR="00387EFA" w:rsidRDefault="00DB0191" w:rsidP="0009462A">
      <w:pPr>
        <w:numPr>
          <w:ilvl w:val="1"/>
          <w:numId w:val="2"/>
        </w:numPr>
        <w:shd w:val="clear" w:color="auto" w:fill="FFFFFF"/>
        <w:rPr>
          <w:color w:val="242424"/>
        </w:rPr>
      </w:pPr>
      <w:r>
        <w:rPr>
          <w:color w:val="242424"/>
        </w:rPr>
        <w:t>AB 1111: Common Course Numbering</w:t>
      </w:r>
      <w:r w:rsidR="00514177">
        <w:rPr>
          <w:color w:val="242424"/>
        </w:rPr>
        <w:t>:</w:t>
      </w:r>
      <w:r w:rsidR="00514177">
        <w:rPr>
          <w:color w:val="242424"/>
        </w:rPr>
        <w:tab/>
        <w:t>R. Polski and D. Mitchell are the faculty who are participating.</w:t>
      </w:r>
    </w:p>
    <w:p w14:paraId="7949D7D0" w14:textId="0808D627" w:rsidR="00387EFA" w:rsidRDefault="00DB0191" w:rsidP="0009462A">
      <w:pPr>
        <w:numPr>
          <w:ilvl w:val="1"/>
          <w:numId w:val="2"/>
        </w:numPr>
        <w:shd w:val="clear" w:color="auto" w:fill="FFFFFF"/>
        <w:rPr>
          <w:color w:val="242424"/>
        </w:rPr>
      </w:pPr>
      <w:r>
        <w:rPr>
          <w:color w:val="242424"/>
        </w:rPr>
        <w:t xml:space="preserve">AB 1705: </w:t>
      </w:r>
      <w:r>
        <w:rPr>
          <w:color w:val="242424"/>
          <w:highlight w:val="white"/>
        </w:rPr>
        <w:t>Validation of Equitable Placement, Support and Completion Practices for STEM Programs</w:t>
      </w:r>
      <w:r w:rsidR="00514177">
        <w:rPr>
          <w:color w:val="242424"/>
        </w:rPr>
        <w:t>:</w:t>
      </w:r>
      <w:r w:rsidR="00514177">
        <w:rPr>
          <w:color w:val="242424"/>
        </w:rPr>
        <w:tab/>
        <w:t xml:space="preserve">V. Jacobi met with Math faculty, and a position will be posted soon.  </w:t>
      </w:r>
    </w:p>
    <w:p w14:paraId="20E937A2" w14:textId="2A68865B" w:rsidR="00387EFA" w:rsidRDefault="00DB0191" w:rsidP="0009462A">
      <w:pPr>
        <w:numPr>
          <w:ilvl w:val="1"/>
          <w:numId w:val="2"/>
        </w:numPr>
        <w:shd w:val="clear" w:color="auto" w:fill="FFFFFF"/>
        <w:rPr>
          <w:color w:val="242424"/>
        </w:rPr>
      </w:pPr>
      <w:r>
        <w:rPr>
          <w:color w:val="242424"/>
        </w:rPr>
        <w:t>The National Conference on Race and Ethnicity (NCORE) Conference</w:t>
      </w:r>
      <w:r w:rsidR="00514177">
        <w:rPr>
          <w:color w:val="242424"/>
        </w:rPr>
        <w:t>:</w:t>
      </w:r>
      <w:r w:rsidR="00514177">
        <w:rPr>
          <w:color w:val="242424"/>
        </w:rPr>
        <w:tab/>
        <w:t xml:space="preserve">Two </w:t>
      </w:r>
      <w:proofErr w:type="gramStart"/>
      <w:r w:rsidR="00514177">
        <w:rPr>
          <w:color w:val="242424"/>
        </w:rPr>
        <w:t>faculty</w:t>
      </w:r>
      <w:proofErr w:type="gramEnd"/>
      <w:r w:rsidR="00514177">
        <w:rPr>
          <w:color w:val="242424"/>
        </w:rPr>
        <w:t xml:space="preserve"> attended with administrators and staff.  A. Abbott noted that it was a great conference and hopes that more faculty can attend next year. </w:t>
      </w:r>
    </w:p>
    <w:p w14:paraId="2E07F913" w14:textId="6B35E18F" w:rsidR="00387EFA" w:rsidRDefault="00DB0191" w:rsidP="0009462A">
      <w:pPr>
        <w:numPr>
          <w:ilvl w:val="1"/>
          <w:numId w:val="2"/>
        </w:numPr>
        <w:shd w:val="clear" w:color="auto" w:fill="FFFFFF"/>
        <w:rPr>
          <w:color w:val="242424"/>
        </w:rPr>
      </w:pPr>
      <w:r>
        <w:rPr>
          <w:color w:val="242424"/>
        </w:rPr>
        <w:t>Curriculum Institute</w:t>
      </w:r>
      <w:r w:rsidR="00514177">
        <w:rPr>
          <w:color w:val="242424"/>
        </w:rPr>
        <w:t>:</w:t>
      </w:r>
      <w:r w:rsidR="00514177">
        <w:rPr>
          <w:color w:val="242424"/>
        </w:rPr>
        <w:tab/>
        <w:t>V. Jacobi and M. Oja were the faculty who attended.</w:t>
      </w:r>
    </w:p>
    <w:p w14:paraId="02EB22BA" w14:textId="66D6870C" w:rsidR="00387EFA" w:rsidRDefault="00DB0191" w:rsidP="0009462A">
      <w:pPr>
        <w:numPr>
          <w:ilvl w:val="1"/>
          <w:numId w:val="2"/>
        </w:numPr>
        <w:shd w:val="clear" w:color="auto" w:fill="FFFFFF"/>
        <w:rPr>
          <w:color w:val="242424"/>
        </w:rPr>
      </w:pPr>
      <w:r>
        <w:rPr>
          <w:color w:val="242424"/>
        </w:rPr>
        <w:t>Enrollment Management Academy</w:t>
      </w:r>
      <w:r w:rsidR="00514177">
        <w:rPr>
          <w:color w:val="242424"/>
        </w:rPr>
        <w:t>:</w:t>
      </w:r>
      <w:r w:rsidR="00514177">
        <w:rPr>
          <w:color w:val="242424"/>
        </w:rPr>
        <w:tab/>
        <w:t xml:space="preserve">V. Jacobi and C. Duron were the faculty who attended.  This is one of the president’s goals.  What they learned will go to the SEMCOM (Strategic Enrollment Management </w:t>
      </w:r>
      <w:proofErr w:type="spellStart"/>
      <w:r w:rsidR="00514177">
        <w:rPr>
          <w:color w:val="242424"/>
        </w:rPr>
        <w:t>Commmittee</w:t>
      </w:r>
      <w:proofErr w:type="spellEnd"/>
      <w:r w:rsidR="00514177">
        <w:rPr>
          <w:color w:val="242424"/>
        </w:rPr>
        <w:t>).</w:t>
      </w:r>
    </w:p>
    <w:p w14:paraId="119FDE5D" w14:textId="77777777" w:rsidR="00387EFA" w:rsidRDefault="00DB0191" w:rsidP="0009462A">
      <w:pPr>
        <w:numPr>
          <w:ilvl w:val="0"/>
          <w:numId w:val="2"/>
        </w:numPr>
        <w:shd w:val="clear" w:color="auto" w:fill="FFFFFF"/>
        <w:rPr>
          <w:color w:val="242424"/>
        </w:rPr>
      </w:pPr>
      <w:r>
        <w:rPr>
          <w:color w:val="0A0A0A"/>
          <w:shd w:val="clear" w:color="auto" w:fill="FEFEFE"/>
        </w:rPr>
        <w:t>Membership</w:t>
      </w:r>
    </w:p>
    <w:p w14:paraId="3D225062" w14:textId="5D9E223E" w:rsidR="00387EFA" w:rsidRDefault="00DB0191" w:rsidP="0009462A">
      <w:pPr>
        <w:numPr>
          <w:ilvl w:val="1"/>
          <w:numId w:val="2"/>
        </w:numPr>
        <w:shd w:val="clear" w:color="auto" w:fill="FFFFFF"/>
        <w:rPr>
          <w:color w:val="0A0A0A"/>
          <w:shd w:val="clear" w:color="auto" w:fill="FEFEFE"/>
        </w:rPr>
      </w:pPr>
      <w:r>
        <w:rPr>
          <w:color w:val="0A0A0A"/>
          <w:shd w:val="clear" w:color="auto" w:fill="FEFEFE"/>
        </w:rPr>
        <w:t>Senate-of-the-whole</w:t>
      </w:r>
      <w:r w:rsidR="00514177">
        <w:rPr>
          <w:color w:val="0A0A0A"/>
          <w:shd w:val="clear" w:color="auto" w:fill="FEFEFE"/>
        </w:rPr>
        <w:t>:</w:t>
      </w:r>
      <w:r w:rsidR="00514177">
        <w:rPr>
          <w:color w:val="0A0A0A"/>
          <w:shd w:val="clear" w:color="auto" w:fill="FEFEFE"/>
        </w:rPr>
        <w:tab/>
        <w:t xml:space="preserve">All full-time faculty are members, plus any part-time faculty who opt-in.  </w:t>
      </w:r>
    </w:p>
    <w:p w14:paraId="68728BBA" w14:textId="4D96A0E9" w:rsidR="00387EFA" w:rsidRDefault="00DB0191" w:rsidP="0009462A">
      <w:pPr>
        <w:numPr>
          <w:ilvl w:val="1"/>
          <w:numId w:val="2"/>
        </w:numPr>
        <w:shd w:val="clear" w:color="auto" w:fill="FFFFFF"/>
        <w:rPr>
          <w:color w:val="0A0A0A"/>
          <w:shd w:val="clear" w:color="auto" w:fill="FEFEFE"/>
        </w:rPr>
      </w:pPr>
      <w:r>
        <w:rPr>
          <w:color w:val="0A0A0A"/>
          <w:shd w:val="clear" w:color="auto" w:fill="FEFEFE"/>
        </w:rPr>
        <w:t>Senate Council</w:t>
      </w:r>
      <w:r w:rsidR="00514177">
        <w:rPr>
          <w:color w:val="0A0A0A"/>
          <w:shd w:val="clear" w:color="auto" w:fill="FEFEFE"/>
        </w:rPr>
        <w:t>:</w:t>
      </w:r>
      <w:r w:rsidR="00514177">
        <w:rPr>
          <w:color w:val="0A0A0A"/>
          <w:shd w:val="clear" w:color="auto" w:fill="FEFEFE"/>
        </w:rPr>
        <w:tab/>
        <w:t xml:space="preserve">Members include one person assigned from each division, plus a part-time faculty member (M. Cahoon is serving </w:t>
      </w:r>
      <w:r w:rsidR="00C154E8">
        <w:rPr>
          <w:color w:val="0A0A0A"/>
          <w:shd w:val="clear" w:color="auto" w:fill="FEFEFE"/>
        </w:rPr>
        <w:t xml:space="preserve">the second in her 2-year term), a CTE Liaison, and a past president.  G. Dyer declined to attend, so C. Duron will reach out to the next most recent past president who is still a faculty member at Taft College. </w:t>
      </w:r>
    </w:p>
    <w:p w14:paraId="4F17FFC6" w14:textId="77777777" w:rsidR="00C154E8" w:rsidRDefault="00DB0191" w:rsidP="0009462A">
      <w:pPr>
        <w:numPr>
          <w:ilvl w:val="1"/>
          <w:numId w:val="2"/>
        </w:numPr>
        <w:shd w:val="clear" w:color="auto" w:fill="FFFFFF"/>
        <w:rPr>
          <w:color w:val="0A0A0A"/>
          <w:shd w:val="clear" w:color="auto" w:fill="FEFEFE"/>
        </w:rPr>
      </w:pPr>
      <w:r>
        <w:rPr>
          <w:color w:val="0A0A0A"/>
          <w:shd w:val="clear" w:color="auto" w:fill="FEFEFE"/>
        </w:rPr>
        <w:t>Liaisons</w:t>
      </w:r>
      <w:r w:rsidR="00514177">
        <w:rPr>
          <w:color w:val="0A0A0A"/>
          <w:shd w:val="clear" w:color="auto" w:fill="FEFEFE"/>
        </w:rPr>
        <w:t>:</w:t>
      </w:r>
      <w:r w:rsidR="00514177">
        <w:rPr>
          <w:color w:val="0A0A0A"/>
          <w:shd w:val="clear" w:color="auto" w:fill="FEFEFE"/>
        </w:rPr>
        <w:tab/>
      </w:r>
    </w:p>
    <w:p w14:paraId="5EFB76A1" w14:textId="588B9EC3" w:rsidR="00C154E8" w:rsidRDefault="00C154E8" w:rsidP="00C154E8">
      <w:pPr>
        <w:numPr>
          <w:ilvl w:val="2"/>
          <w:numId w:val="2"/>
        </w:numPr>
        <w:shd w:val="clear" w:color="auto" w:fill="FFFFFF"/>
        <w:rPr>
          <w:color w:val="0A0A0A"/>
          <w:shd w:val="clear" w:color="auto" w:fill="FEFEFE"/>
        </w:rPr>
      </w:pPr>
      <w:r>
        <w:rPr>
          <w:color w:val="0A0A0A"/>
          <w:shd w:val="clear" w:color="auto" w:fill="FEFEFE"/>
        </w:rPr>
        <w:lastRenderedPageBreak/>
        <w:t>The CTE liaison is the only Liaison in the Academic Senate by-laws.  M. Beasley is stepping down.  C. Duron will review the process to replace that liaison.  A. Abbot</w:t>
      </w:r>
      <w:r w:rsidR="00837ADC">
        <w:rPr>
          <w:color w:val="0A0A0A"/>
          <w:shd w:val="clear" w:color="auto" w:fill="FEFEFE"/>
        </w:rPr>
        <w:t>t</w:t>
      </w:r>
      <w:r>
        <w:rPr>
          <w:color w:val="0A0A0A"/>
          <w:shd w:val="clear" w:color="auto" w:fill="FEFEFE"/>
        </w:rPr>
        <w:t xml:space="preserve"> has volunteered to fill that role.  </w:t>
      </w:r>
    </w:p>
    <w:p w14:paraId="0D674D65" w14:textId="66BC404B" w:rsidR="00387EFA" w:rsidRDefault="00C154E8" w:rsidP="00C154E8">
      <w:pPr>
        <w:numPr>
          <w:ilvl w:val="2"/>
          <w:numId w:val="2"/>
        </w:numPr>
        <w:shd w:val="clear" w:color="auto" w:fill="FFFFFF"/>
        <w:rPr>
          <w:color w:val="0A0A0A"/>
          <w:shd w:val="clear" w:color="auto" w:fill="FEFEFE"/>
        </w:rPr>
      </w:pPr>
      <w:r>
        <w:rPr>
          <w:color w:val="0A0A0A"/>
          <w:shd w:val="clear" w:color="auto" w:fill="FEFEFE"/>
        </w:rPr>
        <w:t>M. Oja was the liaison with the OERI (Open Education Resources Initiative</w:t>
      </w:r>
      <w:proofErr w:type="gramStart"/>
      <w:r>
        <w:rPr>
          <w:color w:val="0A0A0A"/>
          <w:shd w:val="clear" w:color="auto" w:fill="FEFEFE"/>
        </w:rPr>
        <w:t>), but</w:t>
      </w:r>
      <w:proofErr w:type="gramEnd"/>
      <w:r>
        <w:rPr>
          <w:color w:val="0A0A0A"/>
          <w:shd w:val="clear" w:color="auto" w:fill="FEFEFE"/>
        </w:rPr>
        <w:t xml:space="preserve"> is passing that on as she is now the OER Coordinator.  S. Jimenez Murguia has worked on ZTC (Zero Textbook Cost) </w:t>
      </w:r>
      <w:proofErr w:type="gramStart"/>
      <w:r>
        <w:rPr>
          <w:color w:val="0A0A0A"/>
          <w:shd w:val="clear" w:color="auto" w:fill="FEFEFE"/>
        </w:rPr>
        <w:t>grants, and</w:t>
      </w:r>
      <w:proofErr w:type="gramEnd"/>
      <w:r>
        <w:rPr>
          <w:color w:val="0A0A0A"/>
          <w:shd w:val="clear" w:color="auto" w:fill="FEFEFE"/>
        </w:rPr>
        <w:t xml:space="preserve"> is interested in becoming the OER Liaison; no one else has volunteered.   </w:t>
      </w:r>
    </w:p>
    <w:p w14:paraId="4F10C19B" w14:textId="77777777" w:rsidR="00387EFA" w:rsidRDefault="00DB0191" w:rsidP="0009462A">
      <w:pPr>
        <w:numPr>
          <w:ilvl w:val="0"/>
          <w:numId w:val="2"/>
        </w:numPr>
        <w:shd w:val="clear" w:color="auto" w:fill="FFFFFF"/>
        <w:rPr>
          <w:color w:val="0A0A0A"/>
          <w:shd w:val="clear" w:color="auto" w:fill="FEFEFE"/>
        </w:rPr>
      </w:pPr>
      <w:r>
        <w:rPr>
          <w:color w:val="0A0A0A"/>
          <w:shd w:val="clear" w:color="auto" w:fill="FEFEFE"/>
        </w:rPr>
        <w:t>Academic Senate Subcommittees</w:t>
      </w:r>
    </w:p>
    <w:p w14:paraId="50E02DB3"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Academic Development Committee (ADC): Chair Danielle Kerr</w:t>
      </w:r>
    </w:p>
    <w:p w14:paraId="4346166D"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 xml:space="preserve">Academic Policies and Procedures (AP&amp;P) Committee: Co-Chair Mallori Rossi </w:t>
      </w:r>
    </w:p>
    <w:p w14:paraId="72D72ABD"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 xml:space="preserve">Career and Technical Education Committee: Chair Darcy Bogle </w:t>
      </w:r>
    </w:p>
    <w:p w14:paraId="438F7804"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 xml:space="preserve">Curriculum and General Education Committee: Co-Chair Vicki Jacobi </w:t>
      </w:r>
    </w:p>
    <w:p w14:paraId="71FC05E5"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Distance Learning and Education Committee: Co-Chair Joy Reynolds</w:t>
      </w:r>
    </w:p>
    <w:p w14:paraId="6C7B173A" w14:textId="5C57170E" w:rsidR="00387EFA" w:rsidRDefault="00DB0191" w:rsidP="0009462A">
      <w:pPr>
        <w:numPr>
          <w:ilvl w:val="1"/>
          <w:numId w:val="2"/>
        </w:numPr>
        <w:shd w:val="clear" w:color="auto" w:fill="FFFFFF"/>
        <w:rPr>
          <w:color w:val="0A0A0A"/>
          <w:shd w:val="clear" w:color="auto" w:fill="FEFEFE"/>
        </w:rPr>
      </w:pPr>
      <w:r>
        <w:rPr>
          <w:color w:val="0A0A0A"/>
          <w:shd w:val="clear" w:color="auto" w:fill="FEFEFE"/>
        </w:rPr>
        <w:t>Dual Enrollment Committee: Chair Greg Go</w:t>
      </w:r>
      <w:r w:rsidR="00CD7EB5">
        <w:rPr>
          <w:color w:val="0A0A0A"/>
          <w:shd w:val="clear" w:color="auto" w:fill="FEFEFE"/>
        </w:rPr>
        <w:t>l</w:t>
      </w:r>
      <w:r>
        <w:rPr>
          <w:color w:val="0A0A0A"/>
          <w:shd w:val="clear" w:color="auto" w:fill="FEFEFE"/>
        </w:rPr>
        <w:t xml:space="preserve">ling </w:t>
      </w:r>
    </w:p>
    <w:p w14:paraId="493701C8"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 xml:space="preserve">Faculty Professional Development: Chair Ruby Payne </w:t>
      </w:r>
    </w:p>
    <w:p w14:paraId="5E4C3D48" w14:textId="77777777" w:rsidR="00387EFA" w:rsidRDefault="00DB0191" w:rsidP="0009462A">
      <w:pPr>
        <w:numPr>
          <w:ilvl w:val="1"/>
          <w:numId w:val="2"/>
        </w:numPr>
        <w:shd w:val="clear" w:color="auto" w:fill="FFFFFF"/>
        <w:rPr>
          <w:color w:val="0A0A0A"/>
          <w:shd w:val="clear" w:color="auto" w:fill="FEFEFE"/>
        </w:rPr>
      </w:pPr>
      <w:r>
        <w:rPr>
          <w:color w:val="0A0A0A"/>
          <w:shd w:val="clear" w:color="auto" w:fill="FEFEFE"/>
        </w:rPr>
        <w:t>Student Learning Outcomes and Assessment Steering Committee (SLOASC): Chair Adam Bledsoe</w:t>
      </w:r>
    </w:p>
    <w:p w14:paraId="2DD7D504" w14:textId="53B558EB" w:rsidR="00387EFA" w:rsidRDefault="00DB0191" w:rsidP="0009462A">
      <w:pPr>
        <w:numPr>
          <w:ilvl w:val="0"/>
          <w:numId w:val="2"/>
        </w:numPr>
        <w:shd w:val="clear" w:color="auto" w:fill="FFFFFF"/>
        <w:rPr>
          <w:color w:val="0A0A0A"/>
          <w:shd w:val="clear" w:color="auto" w:fill="FEFEFE"/>
        </w:rPr>
      </w:pPr>
      <w:r>
        <w:rPr>
          <w:color w:val="0A0A0A"/>
          <w:shd w:val="clear" w:color="auto" w:fill="FEFEFE"/>
        </w:rPr>
        <w:t xml:space="preserve">Education Master Plan Team Meetings </w:t>
      </w:r>
      <w:r w:rsidR="00C154E8">
        <w:rPr>
          <w:color w:val="0A0A0A"/>
          <w:shd w:val="clear" w:color="auto" w:fill="FEFEFE"/>
        </w:rPr>
        <w:t>will continue meeting throughout this year.</w:t>
      </w:r>
    </w:p>
    <w:p w14:paraId="4C13B678" w14:textId="77777777" w:rsidR="00387EFA" w:rsidRDefault="00DB0191">
      <w:pPr>
        <w:pStyle w:val="Heading2"/>
        <w:rPr>
          <w:sz w:val="22"/>
          <w:szCs w:val="22"/>
        </w:rPr>
      </w:pPr>
      <w:bookmarkStart w:id="7" w:name="_ildhgqk3hccq" w:colFirst="0" w:colLast="0"/>
      <w:bookmarkEnd w:id="7"/>
      <w:r>
        <w:rPr>
          <w:b/>
          <w:sz w:val="22"/>
          <w:szCs w:val="22"/>
        </w:rPr>
        <w:t>Senator Comments</w:t>
      </w:r>
      <w:r>
        <w:rPr>
          <w:sz w:val="22"/>
          <w:szCs w:val="22"/>
        </w:rPr>
        <w:t xml:space="preserve"> </w:t>
      </w:r>
    </w:p>
    <w:p w14:paraId="32EA4CBB" w14:textId="77777777" w:rsidR="00C154E8" w:rsidRDefault="00C154E8" w:rsidP="00CD7EB5">
      <w:pPr>
        <w:rPr>
          <w:color w:val="242424"/>
          <w:highlight w:val="white"/>
        </w:rPr>
      </w:pPr>
      <w:r>
        <w:rPr>
          <w:color w:val="242424"/>
          <w:highlight w:val="white"/>
        </w:rPr>
        <w:t xml:space="preserve">It was mentioned that some state-wide faculty are worried about the Chancellor’s Office (CCCCO) interpretation of law, especially related to number of units.  </w:t>
      </w:r>
    </w:p>
    <w:p w14:paraId="4077D4D8" w14:textId="77777777" w:rsidR="00C154E8" w:rsidRDefault="00C154E8" w:rsidP="00CD7EB5">
      <w:pPr>
        <w:rPr>
          <w:color w:val="242424"/>
          <w:highlight w:val="white"/>
        </w:rPr>
      </w:pPr>
    </w:p>
    <w:p w14:paraId="748BDC0E" w14:textId="7ECF780A" w:rsidR="00C154E8" w:rsidRDefault="00C154E8" w:rsidP="00CD7EB5">
      <w:pPr>
        <w:rPr>
          <w:color w:val="242424"/>
          <w:highlight w:val="white"/>
        </w:rPr>
      </w:pPr>
      <w:r>
        <w:rPr>
          <w:color w:val="242424"/>
          <w:highlight w:val="white"/>
        </w:rPr>
        <w:t>C. Duron adjourned the meeting at 11:02pm.</w:t>
      </w:r>
    </w:p>
    <w:p w14:paraId="32182DA3" w14:textId="77777777" w:rsidR="00C154E8" w:rsidRDefault="00C154E8" w:rsidP="00CD7EB5">
      <w:pPr>
        <w:rPr>
          <w:color w:val="242424"/>
          <w:highlight w:val="white"/>
        </w:rPr>
      </w:pPr>
    </w:p>
    <w:p w14:paraId="4F325941" w14:textId="618E7B2C" w:rsidR="00CD7EB5" w:rsidRPr="00CD7EB5" w:rsidRDefault="00CD7EB5" w:rsidP="00CD7EB5">
      <w:pPr>
        <w:rPr>
          <w:sz w:val="20"/>
          <w:szCs w:val="20"/>
        </w:rPr>
      </w:pPr>
      <w:r w:rsidRPr="00CD7EB5">
        <w:rPr>
          <w:color w:val="242424"/>
          <w:highlight w:val="white"/>
        </w:rPr>
        <w:t>Next Academic Senate Council: August 28, 2024</w:t>
      </w:r>
    </w:p>
    <w:p w14:paraId="50AE7103" w14:textId="77777777" w:rsidR="00CD7EB5" w:rsidRPr="00CD7EB5" w:rsidRDefault="00CD7EB5" w:rsidP="00CD7EB5"/>
    <w:sectPr w:rsidR="00CD7EB5" w:rsidRPr="00CD7EB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602D7" w14:textId="77777777" w:rsidR="00435E8B" w:rsidRDefault="00435E8B">
      <w:pPr>
        <w:spacing w:line="240" w:lineRule="auto"/>
      </w:pPr>
      <w:r>
        <w:separator/>
      </w:r>
    </w:p>
  </w:endnote>
  <w:endnote w:type="continuationSeparator" w:id="0">
    <w:p w14:paraId="4995D8AB" w14:textId="77777777" w:rsidR="00435E8B" w:rsidRDefault="00435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87EC" w14:textId="4C6003EE" w:rsidR="00745CDB" w:rsidRDefault="00745CDB">
    <w:pPr>
      <w:pStyle w:val="Footer"/>
    </w:pPr>
    <w:r w:rsidRPr="00745CDB">
      <w:rPr>
        <w:highlight w:val="yellow"/>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F42FC" w14:textId="77777777" w:rsidR="00435E8B" w:rsidRDefault="00435E8B">
      <w:pPr>
        <w:spacing w:line="240" w:lineRule="auto"/>
      </w:pPr>
      <w:r>
        <w:separator/>
      </w:r>
    </w:p>
  </w:footnote>
  <w:footnote w:type="continuationSeparator" w:id="0">
    <w:p w14:paraId="3A6DF07A" w14:textId="77777777" w:rsidR="00435E8B" w:rsidRDefault="00435E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01EF" w14:textId="77777777" w:rsidR="00387EFA" w:rsidRDefault="00DB0191">
    <w:r>
      <w:rPr>
        <w:noProof/>
      </w:rPr>
      <w:drawing>
        <wp:anchor distT="114300" distB="114300" distL="114300" distR="114300" simplePos="0" relativeHeight="251658240" behindDoc="1" locked="0" layoutInCell="1" hidden="0" allowOverlap="1" wp14:anchorId="5FE18A6C" wp14:editId="6A88387C">
          <wp:simplePos x="0" y="0"/>
          <wp:positionH relativeFrom="column">
            <wp:posOffset>1</wp:posOffset>
          </wp:positionH>
          <wp:positionV relativeFrom="paragraph">
            <wp:posOffset>-276224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614A8"/>
    <w:multiLevelType w:val="hybridMultilevel"/>
    <w:tmpl w:val="39025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48121C"/>
    <w:multiLevelType w:val="multilevel"/>
    <w:tmpl w:val="C49E6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2C34AD"/>
    <w:multiLevelType w:val="multilevel"/>
    <w:tmpl w:val="384C0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8946506">
    <w:abstractNumId w:val="2"/>
  </w:num>
  <w:num w:numId="2" w16cid:durableId="275647051">
    <w:abstractNumId w:val="1"/>
  </w:num>
  <w:num w:numId="3" w16cid:durableId="12375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FA"/>
    <w:rsid w:val="00082E5A"/>
    <w:rsid w:val="0009462A"/>
    <w:rsid w:val="000B692D"/>
    <w:rsid w:val="00184A28"/>
    <w:rsid w:val="00387EFA"/>
    <w:rsid w:val="003F2165"/>
    <w:rsid w:val="00435E8B"/>
    <w:rsid w:val="00476114"/>
    <w:rsid w:val="00514177"/>
    <w:rsid w:val="005A2D17"/>
    <w:rsid w:val="00723390"/>
    <w:rsid w:val="00745CDB"/>
    <w:rsid w:val="00791DBB"/>
    <w:rsid w:val="007C75FA"/>
    <w:rsid w:val="00837ADC"/>
    <w:rsid w:val="00C154E8"/>
    <w:rsid w:val="00C4107A"/>
    <w:rsid w:val="00CD7EB5"/>
    <w:rsid w:val="00DB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7039"/>
  <w15:docId w15:val="{41566FF5-5224-4BF0-BEB6-490C2627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D7EB5"/>
    <w:pPr>
      <w:tabs>
        <w:tab w:val="center" w:pos="4680"/>
        <w:tab w:val="right" w:pos="9360"/>
      </w:tabs>
      <w:spacing w:line="240" w:lineRule="auto"/>
    </w:pPr>
  </w:style>
  <w:style w:type="character" w:customStyle="1" w:styleId="HeaderChar">
    <w:name w:val="Header Char"/>
    <w:basedOn w:val="DefaultParagraphFont"/>
    <w:link w:val="Header"/>
    <w:uiPriority w:val="99"/>
    <w:rsid w:val="00CD7EB5"/>
  </w:style>
  <w:style w:type="paragraph" w:styleId="Footer">
    <w:name w:val="footer"/>
    <w:basedOn w:val="Normal"/>
    <w:link w:val="FooterChar"/>
    <w:uiPriority w:val="99"/>
    <w:unhideWhenUsed/>
    <w:rsid w:val="00CD7EB5"/>
    <w:pPr>
      <w:tabs>
        <w:tab w:val="center" w:pos="4680"/>
        <w:tab w:val="right" w:pos="9360"/>
      </w:tabs>
      <w:spacing w:line="240" w:lineRule="auto"/>
    </w:pPr>
  </w:style>
  <w:style w:type="character" w:customStyle="1" w:styleId="FooterChar">
    <w:name w:val="Footer Char"/>
    <w:basedOn w:val="DefaultParagraphFont"/>
    <w:link w:val="Footer"/>
    <w:uiPriority w:val="99"/>
    <w:rsid w:val="00CD7EB5"/>
  </w:style>
  <w:style w:type="character" w:customStyle="1" w:styleId="Heading2Char">
    <w:name w:val="Heading 2 Char"/>
    <w:basedOn w:val="DefaultParagraphFont"/>
    <w:link w:val="Heading2"/>
    <w:uiPriority w:val="9"/>
    <w:rsid w:val="0009462A"/>
    <w:rPr>
      <w:sz w:val="32"/>
      <w:szCs w:val="32"/>
    </w:rPr>
  </w:style>
  <w:style w:type="paragraph" w:styleId="ListParagraph">
    <w:name w:val="List Paragraph"/>
    <w:basedOn w:val="Normal"/>
    <w:uiPriority w:val="34"/>
    <w:qFormat/>
    <w:rsid w:val="0009462A"/>
    <w:pPr>
      <w:ind w:left="720"/>
      <w:contextualSpacing/>
    </w:pPr>
  </w:style>
  <w:style w:type="table" w:styleId="TableGrid">
    <w:name w:val="Table Grid"/>
    <w:basedOn w:val="TableNormal"/>
    <w:uiPriority w:val="39"/>
    <w:rsid w:val="0009462A"/>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Duron</dc:creator>
  <cp:lastModifiedBy>Michelle Oja</cp:lastModifiedBy>
  <cp:revision>2</cp:revision>
  <cp:lastPrinted>2024-08-16T22:38:00Z</cp:lastPrinted>
  <dcterms:created xsi:type="dcterms:W3CDTF">2024-08-28T23:41:00Z</dcterms:created>
  <dcterms:modified xsi:type="dcterms:W3CDTF">2024-08-28T23:41:00Z</dcterms:modified>
</cp:coreProperties>
</file>