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1C365" w14:textId="55DBD2EC" w:rsidR="00CE4A33" w:rsidRPr="00567413" w:rsidRDefault="009E623B" w:rsidP="00567413">
      <w:pPr>
        <w:pStyle w:val="Heading1"/>
        <w:spacing w:before="0" w:after="0" w:line="240" w:lineRule="auto"/>
        <w:jc w:val="center"/>
        <w:rPr>
          <w:b/>
          <w:sz w:val="22"/>
          <w:szCs w:val="22"/>
        </w:rPr>
      </w:pPr>
      <w:bookmarkStart w:id="0" w:name="_sch37liqcewv" w:colFirst="0" w:colLast="0"/>
      <w:bookmarkEnd w:id="0"/>
      <w:r w:rsidRPr="00567413">
        <w:rPr>
          <w:b/>
          <w:sz w:val="22"/>
          <w:szCs w:val="22"/>
        </w:rPr>
        <w:t xml:space="preserve">Taft College Academic Senate </w:t>
      </w:r>
      <w:r w:rsidR="00781A4C" w:rsidRPr="00567413">
        <w:rPr>
          <w:b/>
          <w:sz w:val="22"/>
          <w:szCs w:val="22"/>
        </w:rPr>
        <w:t>Minutes</w:t>
      </w:r>
    </w:p>
    <w:p w14:paraId="04E1F195" w14:textId="77777777" w:rsidR="00CE4A33" w:rsidRPr="00567413" w:rsidRDefault="009E623B" w:rsidP="00567413">
      <w:pPr>
        <w:spacing w:line="240" w:lineRule="auto"/>
        <w:jc w:val="center"/>
      </w:pPr>
      <w:r w:rsidRPr="00567413">
        <w:t>Monday, May 6, 2024</w:t>
      </w:r>
    </w:p>
    <w:p w14:paraId="6AFD8637" w14:textId="6D377E20" w:rsidR="00CE4A33" w:rsidRPr="00567413" w:rsidRDefault="009E623B" w:rsidP="00567413">
      <w:pPr>
        <w:spacing w:line="240" w:lineRule="auto"/>
        <w:jc w:val="center"/>
      </w:pPr>
      <w:r w:rsidRPr="00567413">
        <w:t>Cougar Room</w:t>
      </w:r>
    </w:p>
    <w:p w14:paraId="1B12E8D0" w14:textId="77777777" w:rsidR="00CE4A33" w:rsidRPr="00567413" w:rsidRDefault="009E623B" w:rsidP="00567413">
      <w:pPr>
        <w:spacing w:line="240" w:lineRule="auto"/>
        <w:jc w:val="center"/>
      </w:pPr>
      <w:r w:rsidRPr="00567413">
        <w:t>12:10 pm-1:00 pm</w:t>
      </w:r>
    </w:p>
    <w:p w14:paraId="3F7A3EB7" w14:textId="77777777" w:rsidR="00CE4A33" w:rsidRPr="00567413" w:rsidRDefault="009E623B" w:rsidP="00567413">
      <w:pPr>
        <w:pStyle w:val="Heading2"/>
        <w:spacing w:before="0" w:after="0" w:line="240" w:lineRule="auto"/>
        <w:rPr>
          <w:b/>
          <w:sz w:val="22"/>
          <w:szCs w:val="22"/>
        </w:rPr>
      </w:pPr>
      <w:bookmarkStart w:id="1" w:name="_wg1recgjqmx" w:colFirst="0" w:colLast="0"/>
      <w:bookmarkEnd w:id="1"/>
      <w:r w:rsidRPr="00567413">
        <w:rPr>
          <w:b/>
          <w:sz w:val="22"/>
          <w:szCs w:val="22"/>
        </w:rPr>
        <w:t xml:space="preserve">Call to Order </w:t>
      </w:r>
    </w:p>
    <w:p w14:paraId="4C18C952" w14:textId="719AF9EE" w:rsidR="00567413" w:rsidRPr="00567413" w:rsidRDefault="00567413" w:rsidP="00567413">
      <w:r w:rsidRPr="00567413">
        <w:t>The meeting was called to order at 12:17pm by President Duron once we had quorum.</w:t>
      </w:r>
    </w:p>
    <w:p w14:paraId="0000E68F" w14:textId="77777777" w:rsidR="00567413" w:rsidRPr="00567413" w:rsidRDefault="00567413" w:rsidP="00567413">
      <w:pPr>
        <w:pStyle w:val="Heading3"/>
        <w:spacing w:before="0" w:after="0" w:line="240" w:lineRule="auto"/>
        <w:rPr>
          <w:color w:val="auto"/>
          <w:sz w:val="22"/>
          <w:szCs w:val="22"/>
        </w:rPr>
      </w:pPr>
      <w:bookmarkStart w:id="2" w:name="_bh25la9a7px0" w:colFirst="0" w:colLast="0"/>
      <w:bookmarkEnd w:id="2"/>
      <w:r w:rsidRPr="00567413">
        <w:rPr>
          <w:color w:val="auto"/>
          <w:sz w:val="22"/>
          <w:szCs w:val="22"/>
        </w:rPr>
        <w:t>Attendees</w:t>
      </w:r>
    </w:p>
    <w:p w14:paraId="3D99A8E8" w14:textId="70061048" w:rsidR="00567413" w:rsidRPr="00567413" w:rsidRDefault="00567413" w:rsidP="00567413">
      <w:pPr>
        <w:spacing w:line="240" w:lineRule="auto"/>
      </w:pPr>
      <w:r w:rsidRPr="00567413">
        <w:t>Based on the sign-in sheets, the following faculty members attended:  Abbott, Altenhofel, Bandy, Cahoon (M), Cotto, Chung-Wee, Clark, Gonzalez, Jacobi, Kerr, Martinez (M), Nishiyama, Oja, Payne (R), Reynolds (J), Richards, Rodenhauser, and Smith (K</w:t>
      </w:r>
      <w:proofErr w:type="gramStart"/>
      <w:r w:rsidRPr="00567413">
        <w:t>),.</w:t>
      </w:r>
      <w:proofErr w:type="gramEnd"/>
    </w:p>
    <w:p w14:paraId="4AF1A586" w14:textId="1DA9955C" w:rsidR="00567413" w:rsidRPr="00567413" w:rsidRDefault="00567413" w:rsidP="00567413">
      <w:pPr>
        <w:spacing w:line="240" w:lineRule="auto"/>
      </w:pPr>
      <w:r w:rsidRPr="00567413">
        <w:t xml:space="preserve">Two administrators (L. Minor and J. Lopez) signed </w:t>
      </w:r>
      <w:proofErr w:type="gramStart"/>
      <w:r w:rsidRPr="00567413">
        <w:t>in</w:t>
      </w:r>
      <w:proofErr w:type="gramEnd"/>
      <w:r w:rsidRPr="00567413">
        <w:t xml:space="preserve">.  </w:t>
      </w:r>
    </w:p>
    <w:p w14:paraId="4FC4D370" w14:textId="77777777" w:rsidR="00CE4A33" w:rsidRPr="00567413" w:rsidRDefault="009E623B" w:rsidP="00567413">
      <w:pPr>
        <w:pStyle w:val="Heading2"/>
        <w:spacing w:before="0" w:after="0" w:line="240" w:lineRule="auto"/>
        <w:rPr>
          <w:b/>
          <w:sz w:val="22"/>
          <w:szCs w:val="22"/>
        </w:rPr>
      </w:pPr>
      <w:r w:rsidRPr="00567413">
        <w:rPr>
          <w:b/>
          <w:sz w:val="22"/>
          <w:szCs w:val="22"/>
        </w:rPr>
        <w:t xml:space="preserve">Public Comment </w:t>
      </w:r>
    </w:p>
    <w:p w14:paraId="14A75BB8" w14:textId="1B2F0C6B" w:rsidR="00567413" w:rsidRPr="00567413" w:rsidRDefault="00567413" w:rsidP="00567413">
      <w:r w:rsidRPr="00567413">
        <w:t>There was no public commentary.</w:t>
      </w:r>
    </w:p>
    <w:p w14:paraId="4CF04B2D" w14:textId="77777777" w:rsidR="00CE4A33" w:rsidRPr="00567413" w:rsidRDefault="009E623B" w:rsidP="00567413">
      <w:pPr>
        <w:pStyle w:val="Heading2"/>
        <w:spacing w:before="0" w:after="0" w:line="240" w:lineRule="auto"/>
        <w:rPr>
          <w:b/>
          <w:sz w:val="22"/>
          <w:szCs w:val="22"/>
        </w:rPr>
      </w:pPr>
      <w:bookmarkStart w:id="3" w:name="_chos11bhrsfq" w:colFirst="0" w:colLast="0"/>
      <w:bookmarkEnd w:id="3"/>
      <w:r w:rsidRPr="00567413">
        <w:rPr>
          <w:b/>
          <w:sz w:val="22"/>
          <w:szCs w:val="22"/>
        </w:rPr>
        <w:t>Action Items</w:t>
      </w:r>
    </w:p>
    <w:p w14:paraId="3980CEDF" w14:textId="77777777" w:rsidR="00CE4A33" w:rsidRPr="00567413" w:rsidRDefault="009E623B" w:rsidP="00567413">
      <w:pPr>
        <w:pStyle w:val="Heading3"/>
        <w:spacing w:before="0" w:after="0" w:line="240" w:lineRule="auto"/>
        <w:rPr>
          <w:sz w:val="22"/>
          <w:szCs w:val="22"/>
        </w:rPr>
      </w:pPr>
      <w:bookmarkStart w:id="4" w:name="_yna9ibvmg6s5" w:colFirst="0" w:colLast="0"/>
      <w:bookmarkEnd w:id="4"/>
      <w:r w:rsidRPr="00567413">
        <w:rPr>
          <w:sz w:val="22"/>
          <w:szCs w:val="22"/>
        </w:rPr>
        <w:t xml:space="preserve">Approval of the Minutes </w:t>
      </w:r>
    </w:p>
    <w:p w14:paraId="1D8D0C78" w14:textId="4EE5E11C" w:rsidR="00CE4A33" w:rsidRPr="00567413" w:rsidRDefault="00567413" w:rsidP="00567413">
      <w:pPr>
        <w:spacing w:line="240" w:lineRule="auto"/>
      </w:pPr>
      <w:r w:rsidRPr="00567413">
        <w:t xml:space="preserve">The </w:t>
      </w:r>
      <w:r w:rsidR="009E623B" w:rsidRPr="00567413">
        <w:t xml:space="preserve">April 1, </w:t>
      </w:r>
      <w:proofErr w:type="gramStart"/>
      <w:r w:rsidR="009E623B" w:rsidRPr="00567413">
        <w:t>2024</w:t>
      </w:r>
      <w:proofErr w:type="gramEnd"/>
      <w:r w:rsidR="009E623B" w:rsidRPr="00567413">
        <w:t xml:space="preserve"> Meeting </w:t>
      </w:r>
      <w:r w:rsidRPr="00567413">
        <w:t>Minutes were approved by consensus but with typographical and spelling corrections.</w:t>
      </w:r>
    </w:p>
    <w:p w14:paraId="472407B3" w14:textId="77777777" w:rsidR="00CE4A33" w:rsidRPr="00567413" w:rsidRDefault="009E623B" w:rsidP="00567413">
      <w:pPr>
        <w:pStyle w:val="Heading3"/>
        <w:spacing w:before="0" w:after="0" w:line="240" w:lineRule="auto"/>
        <w:rPr>
          <w:color w:val="242424"/>
          <w:sz w:val="22"/>
          <w:szCs w:val="22"/>
        </w:rPr>
      </w:pPr>
      <w:bookmarkStart w:id="5" w:name="_m5pnlmwhkcdv" w:colFirst="0" w:colLast="0"/>
      <w:bookmarkEnd w:id="5"/>
      <w:r w:rsidRPr="00567413">
        <w:rPr>
          <w:sz w:val="22"/>
          <w:szCs w:val="22"/>
        </w:rPr>
        <w:t>New Business</w:t>
      </w:r>
    </w:p>
    <w:p w14:paraId="4C482908" w14:textId="33B5BD28" w:rsidR="00CE4A33" w:rsidRPr="00567413" w:rsidRDefault="009E623B" w:rsidP="00567413">
      <w:pPr>
        <w:numPr>
          <w:ilvl w:val="0"/>
          <w:numId w:val="3"/>
        </w:numPr>
        <w:shd w:val="clear" w:color="auto" w:fill="FFFFFF"/>
        <w:spacing w:line="240" w:lineRule="auto"/>
      </w:pPr>
      <w:r w:rsidRPr="00567413">
        <w:rPr>
          <w:color w:val="0A0A0A"/>
          <w:shd w:val="clear" w:color="auto" w:fill="FEFEFE"/>
        </w:rPr>
        <w:t>Dual Enrollment Partnerships</w:t>
      </w:r>
      <w:r w:rsidR="00567413" w:rsidRPr="00567413">
        <w:rPr>
          <w:color w:val="0A0A0A"/>
          <w:shd w:val="clear" w:color="auto" w:fill="FEFEFE"/>
        </w:rPr>
        <w:t>:</w:t>
      </w:r>
      <w:r w:rsidR="00567413" w:rsidRPr="00567413">
        <w:rPr>
          <w:color w:val="0A0A0A"/>
          <w:shd w:val="clear" w:color="auto" w:fill="FEFEFE"/>
        </w:rPr>
        <w:tab/>
        <w:t>C. Duron introduced the dual enrollment agreements and Memorandums of Understanding (MOUs).</w:t>
      </w:r>
    </w:p>
    <w:p w14:paraId="075AEAEE" w14:textId="77777777" w:rsidR="00CE4A33" w:rsidRPr="00567413" w:rsidRDefault="009E623B" w:rsidP="00567413">
      <w:pPr>
        <w:numPr>
          <w:ilvl w:val="1"/>
          <w:numId w:val="3"/>
        </w:numPr>
        <w:shd w:val="clear" w:color="auto" w:fill="FFFFFF"/>
        <w:spacing w:line="240" w:lineRule="auto"/>
      </w:pPr>
      <w:r w:rsidRPr="00567413">
        <w:rPr>
          <w:color w:val="0A0A0A"/>
          <w:shd w:val="clear" w:color="auto" w:fill="FEFEFE"/>
        </w:rPr>
        <w:t xml:space="preserve">TUHS and WKCCD and CAP 2023-2027 Partnership Agreement </w:t>
      </w:r>
    </w:p>
    <w:p w14:paraId="03276EC1" w14:textId="2A3398D3" w:rsidR="00567413" w:rsidRPr="00567413" w:rsidRDefault="00567413" w:rsidP="00567413">
      <w:pPr>
        <w:numPr>
          <w:ilvl w:val="2"/>
          <w:numId w:val="3"/>
        </w:numPr>
        <w:shd w:val="clear" w:color="auto" w:fill="FFFFFF"/>
        <w:spacing w:line="240" w:lineRule="auto"/>
      </w:pPr>
      <w:r w:rsidRPr="00567413">
        <w:rPr>
          <w:color w:val="0A0A0A"/>
          <w:shd w:val="clear" w:color="auto" w:fill="FEFEFE"/>
        </w:rPr>
        <w:t xml:space="preserve">Past President Eveland asked why </w:t>
      </w:r>
      <w:r>
        <w:rPr>
          <w:color w:val="0A0A0A"/>
          <w:shd w:val="clear" w:color="auto" w:fill="FEFEFE"/>
        </w:rPr>
        <w:t xml:space="preserve">PSYC 2200 was not on the list.  C. Duron noted that </w:t>
      </w:r>
      <w:proofErr w:type="gramStart"/>
      <w:r>
        <w:rPr>
          <w:color w:val="0A0A0A"/>
          <w:shd w:val="clear" w:color="auto" w:fill="FEFEFE"/>
        </w:rPr>
        <w:t>is it</w:t>
      </w:r>
      <w:proofErr w:type="gramEnd"/>
      <w:r>
        <w:rPr>
          <w:color w:val="0A0A0A"/>
          <w:shd w:val="clear" w:color="auto" w:fill="FEFEFE"/>
        </w:rPr>
        <w:t xml:space="preserve"> not part of the CCAP (College and Career Access Pathways Partnership) agreement.  L. Minor added that there is a separate MOU for math courses, which are not part of the CCAP.  </w:t>
      </w:r>
    </w:p>
    <w:p w14:paraId="30A47F11" w14:textId="2B74A1F2" w:rsidR="00567413" w:rsidRPr="00567413" w:rsidRDefault="00567413" w:rsidP="00567413">
      <w:pPr>
        <w:numPr>
          <w:ilvl w:val="2"/>
          <w:numId w:val="3"/>
        </w:numPr>
        <w:shd w:val="clear" w:color="auto" w:fill="FFFFFF"/>
        <w:spacing w:line="240" w:lineRule="auto"/>
      </w:pPr>
      <w:r>
        <w:rPr>
          <w:color w:val="0A0A0A"/>
          <w:shd w:val="clear" w:color="auto" w:fill="FEFEFE"/>
        </w:rPr>
        <w:t xml:space="preserve">With a motion by G. Golling and a second by D. Rodenhauser, the motion </w:t>
      </w:r>
      <w:r w:rsidR="000E5AA0">
        <w:rPr>
          <w:color w:val="0A0A0A"/>
          <w:shd w:val="clear" w:color="auto" w:fill="FEFEFE"/>
        </w:rPr>
        <w:t xml:space="preserve">to approve this agreement passed </w:t>
      </w:r>
      <w:r>
        <w:rPr>
          <w:color w:val="0A0A0A"/>
          <w:shd w:val="clear" w:color="auto" w:fill="FEFEFE"/>
        </w:rPr>
        <w:t xml:space="preserve">with one opposition (S. Eveland) and two abstentions (Secretary Oja and J. Reynolds). </w:t>
      </w:r>
    </w:p>
    <w:p w14:paraId="45F369D4" w14:textId="77777777" w:rsidR="00CE4A33" w:rsidRDefault="009E623B" w:rsidP="00567413">
      <w:pPr>
        <w:numPr>
          <w:ilvl w:val="1"/>
          <w:numId w:val="3"/>
        </w:numPr>
        <w:shd w:val="clear" w:color="auto" w:fill="FFFFFF"/>
        <w:spacing w:line="240" w:lineRule="auto"/>
        <w:rPr>
          <w:color w:val="0A0A0A"/>
          <w:shd w:val="clear" w:color="auto" w:fill="FEFEFE"/>
        </w:rPr>
      </w:pPr>
      <w:r w:rsidRPr="00567413">
        <w:rPr>
          <w:color w:val="0A0A0A"/>
          <w:shd w:val="clear" w:color="auto" w:fill="FEFEFE"/>
        </w:rPr>
        <w:t>MOU between WKCCD and TUHS 2024-2025</w:t>
      </w:r>
    </w:p>
    <w:p w14:paraId="71BF3293" w14:textId="11A8F55B" w:rsidR="00567413" w:rsidRDefault="00567413" w:rsidP="00567413">
      <w:pPr>
        <w:numPr>
          <w:ilvl w:val="2"/>
          <w:numId w:val="3"/>
        </w:numPr>
        <w:shd w:val="clear" w:color="auto" w:fill="FFFFFF"/>
        <w:spacing w:line="240" w:lineRule="auto"/>
        <w:rPr>
          <w:color w:val="0A0A0A"/>
          <w:shd w:val="clear" w:color="auto" w:fill="FEFEFE"/>
        </w:rPr>
      </w:pPr>
      <w:r>
        <w:rPr>
          <w:color w:val="0A0A0A"/>
          <w:shd w:val="clear" w:color="auto" w:fill="FEFEFE"/>
        </w:rPr>
        <w:t xml:space="preserve">Vice President Jacobi noted that PSYC 2200 is also not on this MOU.  She thinks that there was a </w:t>
      </w:r>
      <w:proofErr w:type="gramStart"/>
      <w:r>
        <w:rPr>
          <w:color w:val="0A0A0A"/>
          <w:shd w:val="clear" w:color="auto" w:fill="FEFEFE"/>
        </w:rPr>
        <w:t>mis-communication</w:t>
      </w:r>
      <w:proofErr w:type="gramEnd"/>
      <w:r>
        <w:rPr>
          <w:color w:val="0A0A0A"/>
          <w:shd w:val="clear" w:color="auto" w:fill="FEFEFE"/>
        </w:rPr>
        <w:t xml:space="preserve"> about whether PSYC 2200 fulfills the B4 general education requirement and </w:t>
      </w:r>
      <w:r w:rsidR="000E5AA0">
        <w:rPr>
          <w:color w:val="0A0A0A"/>
          <w:shd w:val="clear" w:color="auto" w:fill="FEFEFE"/>
        </w:rPr>
        <w:t xml:space="preserve">whether anyone who transfers must fulfill the B5 general education requirement.  </w:t>
      </w:r>
    </w:p>
    <w:p w14:paraId="40620711" w14:textId="41BF7BEF" w:rsidR="000E5AA0" w:rsidRDefault="000E5AA0" w:rsidP="00567413">
      <w:pPr>
        <w:numPr>
          <w:ilvl w:val="2"/>
          <w:numId w:val="3"/>
        </w:numPr>
        <w:shd w:val="clear" w:color="auto" w:fill="FFFFFF"/>
        <w:spacing w:line="240" w:lineRule="auto"/>
        <w:rPr>
          <w:color w:val="0A0A0A"/>
          <w:shd w:val="clear" w:color="auto" w:fill="FEFEFE"/>
        </w:rPr>
      </w:pPr>
      <w:r>
        <w:rPr>
          <w:color w:val="0A0A0A"/>
          <w:shd w:val="clear" w:color="auto" w:fill="FEFEFE"/>
        </w:rPr>
        <w:t>R. Payne said that this was clarified, but that the high school still does not want to offer PSYC 2200.</w:t>
      </w:r>
    </w:p>
    <w:p w14:paraId="757074DC" w14:textId="6E4A2AE9" w:rsidR="000E5AA0" w:rsidRDefault="000E5AA0" w:rsidP="00567413">
      <w:pPr>
        <w:numPr>
          <w:ilvl w:val="2"/>
          <w:numId w:val="3"/>
        </w:numPr>
        <w:shd w:val="clear" w:color="auto" w:fill="FFFFFF"/>
        <w:spacing w:line="240" w:lineRule="auto"/>
        <w:rPr>
          <w:color w:val="0A0A0A"/>
          <w:shd w:val="clear" w:color="auto" w:fill="FEFEFE"/>
        </w:rPr>
      </w:pPr>
      <w:r>
        <w:rPr>
          <w:color w:val="0A0A0A"/>
          <w:shd w:val="clear" w:color="auto" w:fill="FEFEFE"/>
        </w:rPr>
        <w:t xml:space="preserve">J. Lopez added that there is also concern from the high school about low enrollment, and offering two different classes that fulfill the same requirements will only make that worse.  </w:t>
      </w:r>
    </w:p>
    <w:p w14:paraId="16ECDC5A" w14:textId="769AA1DE" w:rsidR="000E5AA0" w:rsidRDefault="000E5AA0" w:rsidP="00567413">
      <w:pPr>
        <w:numPr>
          <w:ilvl w:val="2"/>
          <w:numId w:val="3"/>
        </w:numPr>
        <w:shd w:val="clear" w:color="auto" w:fill="FFFFFF"/>
        <w:spacing w:line="240" w:lineRule="auto"/>
        <w:rPr>
          <w:color w:val="0A0A0A"/>
          <w:shd w:val="clear" w:color="auto" w:fill="FEFEFE"/>
        </w:rPr>
      </w:pPr>
      <w:r>
        <w:rPr>
          <w:color w:val="0A0A0A"/>
          <w:shd w:val="clear" w:color="auto" w:fill="FEFEFE"/>
        </w:rPr>
        <w:t xml:space="preserve">G. Golling also noted that PSYC 2200 is related to a different grant, not the CCAP.  M. Cahoon noted that the </w:t>
      </w:r>
      <w:proofErr w:type="spellStart"/>
      <w:r>
        <w:rPr>
          <w:color w:val="0A0A0A"/>
          <w:shd w:val="clear" w:color="auto" w:fill="FEFEFE"/>
        </w:rPr>
        <w:t>StatsBridge</w:t>
      </w:r>
      <w:proofErr w:type="spellEnd"/>
      <w:r>
        <w:rPr>
          <w:color w:val="0A0A0A"/>
          <w:shd w:val="clear" w:color="auto" w:fill="FEFEFE"/>
        </w:rPr>
        <w:t xml:space="preserve"> program isn’t open to everyone because of GPA requirements.    </w:t>
      </w:r>
    </w:p>
    <w:p w14:paraId="42EE07DC" w14:textId="672DE677" w:rsidR="000E5AA0" w:rsidRDefault="000E5AA0" w:rsidP="00567413">
      <w:pPr>
        <w:numPr>
          <w:ilvl w:val="2"/>
          <w:numId w:val="3"/>
        </w:numPr>
        <w:shd w:val="clear" w:color="auto" w:fill="FFFFFF"/>
        <w:spacing w:line="240" w:lineRule="auto"/>
        <w:rPr>
          <w:color w:val="0A0A0A"/>
          <w:shd w:val="clear" w:color="auto" w:fill="FEFEFE"/>
        </w:rPr>
      </w:pPr>
      <w:r>
        <w:rPr>
          <w:color w:val="0A0A0A"/>
          <w:shd w:val="clear" w:color="auto" w:fill="FEFEFE"/>
        </w:rPr>
        <w:t xml:space="preserve">G. Golling also noted that another MOU can add PSYC 2200 to the high school offerings in the future.  </w:t>
      </w:r>
    </w:p>
    <w:p w14:paraId="3E097495" w14:textId="5A0849C3" w:rsidR="000E5AA0" w:rsidRPr="00567413" w:rsidRDefault="000E5AA0" w:rsidP="00567413">
      <w:pPr>
        <w:numPr>
          <w:ilvl w:val="2"/>
          <w:numId w:val="3"/>
        </w:numPr>
        <w:shd w:val="clear" w:color="auto" w:fill="FFFFFF"/>
        <w:spacing w:line="240" w:lineRule="auto"/>
        <w:rPr>
          <w:color w:val="0A0A0A"/>
          <w:shd w:val="clear" w:color="auto" w:fill="FEFEFE"/>
        </w:rPr>
      </w:pPr>
      <w:r>
        <w:rPr>
          <w:color w:val="0A0A0A"/>
          <w:shd w:val="clear" w:color="auto" w:fill="FEFEFE"/>
        </w:rPr>
        <w:t>G. Golling motioned and a second by K. Bandy to approve this MOU, which passed with one opposition (S. Eveland) and two abstentions (Secretary Oja and J. Reynolds).</w:t>
      </w:r>
    </w:p>
    <w:p w14:paraId="262FBACA" w14:textId="436AEFD2" w:rsidR="00CE4A33" w:rsidRPr="00567413" w:rsidRDefault="009E623B" w:rsidP="00567413">
      <w:pPr>
        <w:numPr>
          <w:ilvl w:val="1"/>
          <w:numId w:val="3"/>
        </w:numPr>
        <w:shd w:val="clear" w:color="auto" w:fill="FFFFFF"/>
        <w:spacing w:line="240" w:lineRule="auto"/>
        <w:rPr>
          <w:color w:val="0A0A0A"/>
          <w:shd w:val="clear" w:color="auto" w:fill="FEFEFE"/>
        </w:rPr>
      </w:pPr>
      <w:r w:rsidRPr="00567413">
        <w:rPr>
          <w:color w:val="0A0A0A"/>
          <w:shd w:val="clear" w:color="auto" w:fill="FEFEFE"/>
        </w:rPr>
        <w:t>MOU between WKCCD and LUSC 2024-2025</w:t>
      </w:r>
      <w:r w:rsidR="000E5AA0">
        <w:rPr>
          <w:color w:val="0A0A0A"/>
          <w:shd w:val="clear" w:color="auto" w:fill="FEFEFE"/>
        </w:rPr>
        <w:t>:</w:t>
      </w:r>
      <w:r w:rsidR="000E5AA0">
        <w:rPr>
          <w:color w:val="0A0A0A"/>
          <w:shd w:val="clear" w:color="auto" w:fill="FEFEFE"/>
        </w:rPr>
        <w:tab/>
        <w:t xml:space="preserve">G. Golling motioned to approve this MOU, with a second by D. Kerr.  The motion passed.  </w:t>
      </w:r>
    </w:p>
    <w:p w14:paraId="7DC88362" w14:textId="7014CD97" w:rsidR="000E5AA0" w:rsidRPr="00567413" w:rsidRDefault="009E623B" w:rsidP="000E5AA0">
      <w:pPr>
        <w:numPr>
          <w:ilvl w:val="1"/>
          <w:numId w:val="3"/>
        </w:numPr>
        <w:shd w:val="clear" w:color="auto" w:fill="FFFFFF"/>
        <w:spacing w:line="240" w:lineRule="auto"/>
        <w:rPr>
          <w:color w:val="0A0A0A"/>
          <w:shd w:val="clear" w:color="auto" w:fill="FEFEFE"/>
        </w:rPr>
      </w:pPr>
      <w:r w:rsidRPr="00567413">
        <w:rPr>
          <w:color w:val="0A0A0A"/>
          <w:shd w:val="clear" w:color="auto" w:fill="FEFEFE"/>
        </w:rPr>
        <w:t>MOU between WKCCD and OUSC 2024-2025</w:t>
      </w:r>
      <w:r w:rsidR="000E5AA0">
        <w:rPr>
          <w:color w:val="0A0A0A"/>
          <w:shd w:val="clear" w:color="auto" w:fill="FEFEFE"/>
        </w:rPr>
        <w:t>:</w:t>
      </w:r>
      <w:r w:rsidR="000E5AA0">
        <w:rPr>
          <w:color w:val="0A0A0A"/>
          <w:shd w:val="clear" w:color="auto" w:fill="FEFEFE"/>
        </w:rPr>
        <w:tab/>
        <w:t xml:space="preserve">G. Golling motioned to approve this MOU, with a second by D. Rodenhauser.  The motion passed.  </w:t>
      </w:r>
    </w:p>
    <w:p w14:paraId="2A03A801" w14:textId="309E4F02" w:rsidR="000E5AA0" w:rsidRPr="00567413" w:rsidRDefault="009E623B" w:rsidP="000E5AA0">
      <w:pPr>
        <w:numPr>
          <w:ilvl w:val="1"/>
          <w:numId w:val="3"/>
        </w:numPr>
        <w:shd w:val="clear" w:color="auto" w:fill="FFFFFF"/>
        <w:spacing w:line="240" w:lineRule="auto"/>
        <w:rPr>
          <w:color w:val="0A0A0A"/>
          <w:shd w:val="clear" w:color="auto" w:fill="FEFEFE"/>
        </w:rPr>
      </w:pPr>
      <w:r w:rsidRPr="00567413">
        <w:rPr>
          <w:color w:val="0A0A0A"/>
          <w:shd w:val="clear" w:color="auto" w:fill="FEFEFE"/>
        </w:rPr>
        <w:lastRenderedPageBreak/>
        <w:t>MOU between WKCCD and SMJUHSD 2024-2025</w:t>
      </w:r>
      <w:r w:rsidR="000E5AA0">
        <w:rPr>
          <w:color w:val="0A0A0A"/>
          <w:shd w:val="clear" w:color="auto" w:fill="FEFEFE"/>
        </w:rPr>
        <w:t>:</w:t>
      </w:r>
      <w:r w:rsidR="000E5AA0">
        <w:rPr>
          <w:color w:val="0A0A0A"/>
          <w:shd w:val="clear" w:color="auto" w:fill="FEFEFE"/>
        </w:rPr>
        <w:tab/>
        <w:t xml:space="preserve">G. Golling motioned to approve this MOU, with a second by D. Rodenhauser.  The motion passed with one opposition (S. Eveland).  </w:t>
      </w:r>
    </w:p>
    <w:p w14:paraId="088E3E59" w14:textId="77777777" w:rsidR="00CE4A33" w:rsidRDefault="009E623B" w:rsidP="00567413">
      <w:pPr>
        <w:numPr>
          <w:ilvl w:val="1"/>
          <w:numId w:val="3"/>
        </w:numPr>
        <w:shd w:val="clear" w:color="auto" w:fill="FFFFFF"/>
        <w:spacing w:line="240" w:lineRule="auto"/>
        <w:rPr>
          <w:color w:val="0A0A0A"/>
          <w:shd w:val="clear" w:color="auto" w:fill="FEFEFE"/>
        </w:rPr>
      </w:pPr>
      <w:r w:rsidRPr="00567413">
        <w:rPr>
          <w:color w:val="0A0A0A"/>
          <w:shd w:val="clear" w:color="auto" w:fill="FEFEFE"/>
        </w:rPr>
        <w:t>MOU between WKCCD and SYVUHSD 2024-2025</w:t>
      </w:r>
    </w:p>
    <w:p w14:paraId="16BC2410" w14:textId="77777777" w:rsidR="000E5AA0" w:rsidRDefault="000E5AA0" w:rsidP="000E5AA0">
      <w:pPr>
        <w:numPr>
          <w:ilvl w:val="2"/>
          <w:numId w:val="3"/>
        </w:numPr>
        <w:spacing w:line="240" w:lineRule="auto"/>
        <w:rPr>
          <w:color w:val="0A0A0A"/>
          <w:shd w:val="clear" w:color="auto" w:fill="FEFEFE"/>
        </w:rPr>
      </w:pPr>
      <w:r>
        <w:rPr>
          <w:color w:val="0A0A0A"/>
          <w:shd w:val="clear" w:color="auto" w:fill="FEFEFE"/>
        </w:rPr>
        <w:t xml:space="preserve">G. Golling motioned to approve this MOU, with a second by D. Rodenhauser.  </w:t>
      </w:r>
    </w:p>
    <w:p w14:paraId="4B39EEAC" w14:textId="6F59FEB7" w:rsidR="000E5AA0" w:rsidRDefault="000E5AA0" w:rsidP="000E5AA0">
      <w:pPr>
        <w:numPr>
          <w:ilvl w:val="2"/>
          <w:numId w:val="3"/>
        </w:numPr>
        <w:spacing w:line="240" w:lineRule="auto"/>
        <w:rPr>
          <w:color w:val="0A0A0A"/>
          <w:shd w:val="clear" w:color="auto" w:fill="FEFEFE"/>
        </w:rPr>
      </w:pPr>
      <w:r>
        <w:rPr>
          <w:color w:val="0A0A0A"/>
          <w:shd w:val="clear" w:color="auto" w:fill="FEFEFE"/>
        </w:rPr>
        <w:t xml:space="preserve">L. Travis asked how courses get chosen to be on these MOUs.  It was clarified that this is a unique case because Taft College can only offer courses to this high school when the college in their district (Allan Hancock College) agrees to let us offer a course.  </w:t>
      </w:r>
    </w:p>
    <w:p w14:paraId="552FE1CF" w14:textId="77577C9D" w:rsidR="000E5AA0" w:rsidRDefault="000E5AA0" w:rsidP="000E5AA0">
      <w:pPr>
        <w:numPr>
          <w:ilvl w:val="2"/>
          <w:numId w:val="3"/>
        </w:numPr>
        <w:spacing w:line="240" w:lineRule="auto"/>
        <w:rPr>
          <w:color w:val="0A0A0A"/>
          <w:shd w:val="clear" w:color="auto" w:fill="FEFEFE"/>
        </w:rPr>
      </w:pPr>
      <w:r>
        <w:rPr>
          <w:color w:val="0A0A0A"/>
          <w:shd w:val="clear" w:color="auto" w:fill="FEFEFE"/>
        </w:rPr>
        <w:t>The motion passed.</w:t>
      </w:r>
    </w:p>
    <w:p w14:paraId="53FA85D7" w14:textId="1BD35DA4" w:rsidR="00CE4A33" w:rsidRPr="000E5AA0" w:rsidRDefault="009E623B" w:rsidP="000E5AA0">
      <w:pPr>
        <w:numPr>
          <w:ilvl w:val="0"/>
          <w:numId w:val="3"/>
        </w:numPr>
        <w:spacing w:line="240" w:lineRule="auto"/>
        <w:rPr>
          <w:color w:val="0A0A0A"/>
          <w:shd w:val="clear" w:color="auto" w:fill="FEFEFE"/>
        </w:rPr>
      </w:pPr>
      <w:r w:rsidRPr="00567413">
        <w:t>AP 4020 Program and Curriculum Development</w:t>
      </w:r>
    </w:p>
    <w:p w14:paraId="2DD8A891" w14:textId="7087E41E" w:rsidR="000E5AA0" w:rsidRPr="009E4E3D" w:rsidRDefault="000E5AA0" w:rsidP="000E5AA0">
      <w:pPr>
        <w:numPr>
          <w:ilvl w:val="1"/>
          <w:numId w:val="3"/>
        </w:numPr>
        <w:spacing w:line="240" w:lineRule="auto"/>
        <w:rPr>
          <w:color w:val="0A0A0A"/>
          <w:shd w:val="clear" w:color="auto" w:fill="FEFEFE"/>
        </w:rPr>
      </w:pPr>
      <w:r>
        <w:t xml:space="preserve">C. Duron introduced this Administrative Procedure, but V. Jacobi said that it does not include the recommendations by the Curriculum and GE Committee.  This committee voted to strike out the paragraph about Ethnic Studies because that course is now included as a General Education course.  </w:t>
      </w:r>
    </w:p>
    <w:p w14:paraId="4EC8522E" w14:textId="77777777" w:rsidR="009E4E3D" w:rsidRPr="009E4E3D" w:rsidRDefault="009E4E3D" w:rsidP="000E5AA0">
      <w:pPr>
        <w:numPr>
          <w:ilvl w:val="1"/>
          <w:numId w:val="3"/>
        </w:numPr>
        <w:spacing w:line="240" w:lineRule="auto"/>
        <w:rPr>
          <w:color w:val="0A0A0A"/>
          <w:shd w:val="clear" w:color="auto" w:fill="FEFEFE"/>
        </w:rPr>
      </w:pPr>
      <w:r>
        <w:t xml:space="preserve">M. Oja asked whether offering </w:t>
      </w:r>
      <w:proofErr w:type="gramStart"/>
      <w:r>
        <w:t>Bachelor’s</w:t>
      </w:r>
      <w:proofErr w:type="gramEnd"/>
      <w:r>
        <w:t xml:space="preserve"> should be in this AP.  V. Jacobi noted that those degrees </w:t>
      </w:r>
      <w:proofErr w:type="spellStart"/>
      <w:r>
        <w:t>sould</w:t>
      </w:r>
      <w:proofErr w:type="spellEnd"/>
      <w:r>
        <w:t xml:space="preserve"> be in AP 4100. </w:t>
      </w:r>
    </w:p>
    <w:p w14:paraId="1A3E146D" w14:textId="77777777" w:rsidR="009E4E3D" w:rsidRPr="009E4E3D" w:rsidRDefault="009E4E3D" w:rsidP="000E5AA0">
      <w:pPr>
        <w:numPr>
          <w:ilvl w:val="1"/>
          <w:numId w:val="3"/>
        </w:numPr>
        <w:spacing w:line="240" w:lineRule="auto"/>
        <w:rPr>
          <w:color w:val="0A0A0A"/>
          <w:shd w:val="clear" w:color="auto" w:fill="FEFEFE"/>
        </w:rPr>
      </w:pPr>
      <w:r>
        <w:t xml:space="preserve">D. Rodenhauser motioned to approve AP 4020 with the correction of deleting the paragraph about Ethnic Studies.  This was seconded by R. Pay, and the </w:t>
      </w:r>
      <w:proofErr w:type="spellStart"/>
      <w:r>
        <w:t>postion</w:t>
      </w:r>
      <w:proofErr w:type="spellEnd"/>
      <w:r>
        <w:t xml:space="preserve"> passed.  </w:t>
      </w:r>
    </w:p>
    <w:p w14:paraId="589BC5E6" w14:textId="0510A806" w:rsidR="009E4E3D" w:rsidRPr="00567413" w:rsidRDefault="009E4E3D" w:rsidP="000E5AA0">
      <w:pPr>
        <w:numPr>
          <w:ilvl w:val="1"/>
          <w:numId w:val="3"/>
        </w:numPr>
        <w:spacing w:line="240" w:lineRule="auto"/>
        <w:rPr>
          <w:color w:val="0A0A0A"/>
          <w:shd w:val="clear" w:color="auto" w:fill="FEFEFE"/>
        </w:rPr>
      </w:pPr>
      <w:r>
        <w:t xml:space="preserve">C. Duron noted that these are recommendations. </w:t>
      </w:r>
    </w:p>
    <w:p w14:paraId="4CED7B12" w14:textId="21EC5C17" w:rsidR="00CE4A33" w:rsidRPr="00567413" w:rsidRDefault="009E623B" w:rsidP="00567413">
      <w:pPr>
        <w:numPr>
          <w:ilvl w:val="0"/>
          <w:numId w:val="3"/>
        </w:numPr>
        <w:spacing w:line="240" w:lineRule="auto"/>
      </w:pPr>
      <w:r w:rsidRPr="00567413">
        <w:t>AP 4100 Graduation Requirements for Degrees and Certificates</w:t>
      </w:r>
      <w:r w:rsidR="009E4E3D">
        <w:t>:</w:t>
      </w:r>
      <w:r w:rsidR="009E4E3D">
        <w:tab/>
        <w:t xml:space="preserve">V. Jacobi shared that this Administrative Procedure had been substantially modified by the Curriculum and GE Committee, which was not noted in the draft shared.  C. Duron tabled this vote until the Academic Senate can get a version with the suggested changes from the Curriculum Committee. </w:t>
      </w:r>
    </w:p>
    <w:p w14:paraId="4D9745F1" w14:textId="77777777" w:rsidR="00CE4A33" w:rsidRPr="009E4E3D" w:rsidRDefault="009E623B" w:rsidP="00567413">
      <w:pPr>
        <w:numPr>
          <w:ilvl w:val="0"/>
          <w:numId w:val="3"/>
        </w:numPr>
        <w:shd w:val="clear" w:color="auto" w:fill="FFFFFF"/>
        <w:spacing w:line="240" w:lineRule="auto"/>
      </w:pPr>
      <w:r w:rsidRPr="00567413">
        <w:rPr>
          <w:color w:val="0A0A0A"/>
          <w:shd w:val="clear" w:color="auto" w:fill="FEFEFE"/>
        </w:rPr>
        <w:t xml:space="preserve">Definition of </w:t>
      </w:r>
      <w:hyperlink r:id="rId7">
        <w:r w:rsidRPr="00567413">
          <w:rPr>
            <w:color w:val="1155CC"/>
            <w:u w:val="single"/>
            <w:shd w:val="clear" w:color="auto" w:fill="FEFEFE"/>
          </w:rPr>
          <w:t xml:space="preserve">Low-Cost Textbook </w:t>
        </w:r>
      </w:hyperlink>
    </w:p>
    <w:p w14:paraId="1CBD81E8" w14:textId="24340C20" w:rsidR="009E4E3D" w:rsidRPr="009E4E3D" w:rsidRDefault="009E4E3D" w:rsidP="009E4E3D">
      <w:pPr>
        <w:numPr>
          <w:ilvl w:val="1"/>
          <w:numId w:val="3"/>
        </w:numPr>
        <w:shd w:val="clear" w:color="auto" w:fill="FFFFFF"/>
        <w:spacing w:line="240" w:lineRule="auto"/>
      </w:pPr>
      <w:r>
        <w:rPr>
          <w:color w:val="0A0A0A"/>
          <w:shd w:val="clear" w:color="auto" w:fill="FEFEFE"/>
        </w:rPr>
        <w:t>M. Oja shared that the college needs to start collecting data on the ZTC (Zero Textbook Cost) and LTC (Low-Textbook Cost) sections that we offer.  The maximum amount that a college can consider “low cost” is determined by each college.  The Student Senate for the California Community Colleges had voted for $30 to be the maximum textbook cost that could be considered “low cost.”  However, she collected a small sample of data from Taft College students, and about half of the students chose $20 as “low cost” for them (no other amounts had as many student votes).  Once determined, M. Oja will bring this amount to Institutional Research to correctly code our data.</w:t>
      </w:r>
    </w:p>
    <w:p w14:paraId="7DC98A1C" w14:textId="4CCEB0D2" w:rsidR="009E4E3D" w:rsidRDefault="009E4E3D" w:rsidP="009E4E3D">
      <w:pPr>
        <w:numPr>
          <w:ilvl w:val="1"/>
          <w:numId w:val="3"/>
        </w:numPr>
        <w:shd w:val="clear" w:color="auto" w:fill="FFFFFF"/>
        <w:spacing w:line="240" w:lineRule="auto"/>
      </w:pPr>
      <w:r>
        <w:t xml:space="preserve">D. Kerr asked if this is per book or per section.  M. Oja wasn’t </w:t>
      </w:r>
      <w:proofErr w:type="gramStart"/>
      <w:r>
        <w:t>sure, but</w:t>
      </w:r>
      <w:proofErr w:type="gramEnd"/>
      <w:r>
        <w:t xml:space="preserve"> thinks that it is per section since that is how the data is set up.</w:t>
      </w:r>
    </w:p>
    <w:p w14:paraId="437BCA13" w14:textId="2A9EFF7E" w:rsidR="009E4E3D" w:rsidRDefault="009E4E3D" w:rsidP="009E4E3D">
      <w:pPr>
        <w:numPr>
          <w:ilvl w:val="1"/>
          <w:numId w:val="3"/>
        </w:numPr>
        <w:shd w:val="clear" w:color="auto" w:fill="FFFFFF"/>
        <w:spacing w:line="240" w:lineRule="auto"/>
      </w:pPr>
      <w:r>
        <w:t xml:space="preserve">V. Jacobi asked if this applies to rentals, too.  M. Oja believes that this amount would also apply to textbook rentals. </w:t>
      </w:r>
    </w:p>
    <w:p w14:paraId="43BA9366" w14:textId="4656EBEF" w:rsidR="009E4E3D" w:rsidRDefault="009E4E3D" w:rsidP="009E4E3D">
      <w:pPr>
        <w:numPr>
          <w:ilvl w:val="1"/>
          <w:numId w:val="3"/>
        </w:numPr>
        <w:shd w:val="clear" w:color="auto" w:fill="FFFFFF"/>
        <w:spacing w:line="240" w:lineRule="auto"/>
      </w:pPr>
      <w:r>
        <w:t xml:space="preserve">J. Altenhofel motioned for a low-cost maximum amount for textbooks to be $20, which was seconded by M. Oja.  There were 12 oppositions (A. Clark, K. Bandy, C. Chung-Wee, </w:t>
      </w:r>
      <w:r w:rsidR="00C2046F">
        <w:t xml:space="preserve">C. Duron, </w:t>
      </w:r>
      <w:r>
        <w:t xml:space="preserve">S. Eveland, G. Golling, D. Kerr, M. Martinez, R. Payne, J. Reynolds, K. Smith, </w:t>
      </w:r>
      <w:r w:rsidR="00C2046F">
        <w:t xml:space="preserve">and </w:t>
      </w:r>
      <w:r>
        <w:t xml:space="preserve">L. Travis) and </w:t>
      </w:r>
      <w:r w:rsidR="00C2046F">
        <w:t>an</w:t>
      </w:r>
      <w:r>
        <w:t xml:space="preserve"> abstention</w:t>
      </w:r>
      <w:r w:rsidR="00C2046F">
        <w:t xml:space="preserve"> (A. Abbott)</w:t>
      </w:r>
      <w:r>
        <w:t xml:space="preserve">, so the motion failed to pass.  </w:t>
      </w:r>
    </w:p>
    <w:p w14:paraId="6D5AEC9F" w14:textId="44327633" w:rsidR="00C2046F" w:rsidRPr="00567413" w:rsidRDefault="00C2046F" w:rsidP="00C2046F">
      <w:pPr>
        <w:numPr>
          <w:ilvl w:val="1"/>
          <w:numId w:val="3"/>
        </w:numPr>
        <w:shd w:val="clear" w:color="auto" w:fill="FFFFFF"/>
        <w:spacing w:line="240" w:lineRule="auto"/>
      </w:pPr>
      <w:r>
        <w:t xml:space="preserve">S. Eveland motioned for a low-cost maximum amount for textbooks to be $30, which was seconded </w:t>
      </w:r>
      <w:r w:rsidRPr="00CF199C">
        <w:t xml:space="preserve">by </w:t>
      </w:r>
      <w:r w:rsidR="00CF199C" w:rsidRPr="00CF199C">
        <w:t>K. Smith</w:t>
      </w:r>
      <w:r w:rsidRPr="00CF199C">
        <w:t xml:space="preserve">.  </w:t>
      </w:r>
      <w:r w:rsidR="00CF199C">
        <w:t>The</w:t>
      </w:r>
      <w:r>
        <w:t xml:space="preserve"> oppositions </w:t>
      </w:r>
      <w:r w:rsidR="00CF199C">
        <w:t xml:space="preserve">were by </w:t>
      </w:r>
      <w:r>
        <w:t xml:space="preserve">J. Altenhofel and M. Oja.  The motion pass for $30 to be the maximum amount that a textbook could be coded as “low-cost” at Taft College.  </w:t>
      </w:r>
    </w:p>
    <w:p w14:paraId="3F6317AD" w14:textId="085A2D4D" w:rsidR="00CE4A33" w:rsidRPr="00C2046F" w:rsidRDefault="009E623B" w:rsidP="00567413">
      <w:pPr>
        <w:numPr>
          <w:ilvl w:val="0"/>
          <w:numId w:val="3"/>
        </w:numPr>
        <w:shd w:val="clear" w:color="auto" w:fill="FFFFFF"/>
        <w:spacing w:line="240" w:lineRule="auto"/>
      </w:pPr>
      <w:r w:rsidRPr="00567413">
        <w:rPr>
          <w:color w:val="0A0A0A"/>
          <w:shd w:val="clear" w:color="auto" w:fill="FEFEFE"/>
        </w:rPr>
        <w:t>OER P</w:t>
      </w:r>
      <w:r w:rsidR="00781A4C" w:rsidRPr="00567413">
        <w:rPr>
          <w:color w:val="0A0A0A"/>
          <w:shd w:val="clear" w:color="auto" w:fill="FEFEFE"/>
        </w:rPr>
        <w:t>l</w:t>
      </w:r>
      <w:r w:rsidRPr="00567413">
        <w:rPr>
          <w:color w:val="0A0A0A"/>
          <w:shd w:val="clear" w:color="auto" w:fill="FEFEFE"/>
        </w:rPr>
        <w:t xml:space="preserve">an &amp; Presentation </w:t>
      </w:r>
    </w:p>
    <w:p w14:paraId="56BA3D31" w14:textId="19BD5C9B" w:rsidR="00C2046F" w:rsidRPr="00C2046F" w:rsidRDefault="00C2046F" w:rsidP="00C2046F">
      <w:pPr>
        <w:numPr>
          <w:ilvl w:val="1"/>
          <w:numId w:val="3"/>
        </w:numPr>
        <w:shd w:val="clear" w:color="auto" w:fill="FFFFFF"/>
        <w:spacing w:line="240" w:lineRule="auto"/>
      </w:pPr>
      <w:r>
        <w:rPr>
          <w:color w:val="0A0A0A"/>
          <w:shd w:val="clear" w:color="auto" w:fill="FEFEFE"/>
        </w:rPr>
        <w:lastRenderedPageBreak/>
        <w:t>M. Oja motioned to pass the OER Strategic Plan, with a second by J. Altenhofel.  The motion passed with one abstention (J. Reynolds).</w:t>
      </w:r>
    </w:p>
    <w:p w14:paraId="73E81B37" w14:textId="3BDA1A50" w:rsidR="00C2046F" w:rsidRPr="00C2046F" w:rsidRDefault="00C2046F" w:rsidP="00C2046F">
      <w:pPr>
        <w:numPr>
          <w:ilvl w:val="1"/>
          <w:numId w:val="3"/>
        </w:numPr>
        <w:shd w:val="clear" w:color="auto" w:fill="FFFFFF"/>
        <w:spacing w:line="240" w:lineRule="auto"/>
      </w:pPr>
      <w:r>
        <w:rPr>
          <w:color w:val="0A0A0A"/>
          <w:shd w:val="clear" w:color="auto" w:fill="FEFEFE"/>
        </w:rPr>
        <w:t xml:space="preserve">J. Altenhofel also </w:t>
      </w:r>
      <w:proofErr w:type="gramStart"/>
      <w:r>
        <w:rPr>
          <w:color w:val="0A0A0A"/>
          <w:shd w:val="clear" w:color="auto" w:fill="FEFEFE"/>
        </w:rPr>
        <w:t>presented on</w:t>
      </w:r>
      <w:proofErr w:type="gramEnd"/>
      <w:r>
        <w:rPr>
          <w:color w:val="0A0A0A"/>
          <w:shd w:val="clear" w:color="auto" w:fill="FEFEFE"/>
        </w:rPr>
        <w:t xml:space="preserve"> why OER is important.  </w:t>
      </w:r>
    </w:p>
    <w:p w14:paraId="0C21BAD4" w14:textId="24E7FDA1" w:rsidR="00C2046F" w:rsidRPr="00567413" w:rsidRDefault="00C2046F" w:rsidP="00C2046F">
      <w:pPr>
        <w:shd w:val="clear" w:color="auto" w:fill="FFFFFF"/>
        <w:spacing w:line="240" w:lineRule="auto"/>
      </w:pPr>
      <w:r>
        <w:rPr>
          <w:color w:val="0A0A0A"/>
          <w:shd w:val="clear" w:color="auto" w:fill="FEFEFE"/>
        </w:rPr>
        <w:t xml:space="preserve">The following Discussion and Informational Items were not discussed as we had run out of time.  </w:t>
      </w:r>
    </w:p>
    <w:p w14:paraId="57901B9E" w14:textId="77777777" w:rsidR="00CE4A33" w:rsidRPr="00567413" w:rsidRDefault="009E623B" w:rsidP="00C2046F">
      <w:pPr>
        <w:pStyle w:val="ListParagraph"/>
        <w:numPr>
          <w:ilvl w:val="0"/>
          <w:numId w:val="4"/>
        </w:numPr>
      </w:pPr>
      <w:bookmarkStart w:id="6" w:name="_gcille6coarx" w:colFirst="0" w:colLast="0"/>
      <w:bookmarkEnd w:id="6"/>
      <w:r w:rsidRPr="00567413">
        <w:t>Discussion Items</w:t>
      </w:r>
    </w:p>
    <w:p w14:paraId="4E805916" w14:textId="77777777" w:rsidR="00CE4A33" w:rsidRPr="00C2046F" w:rsidRDefault="00961E1D" w:rsidP="00C2046F">
      <w:pPr>
        <w:pStyle w:val="ListParagraph"/>
        <w:numPr>
          <w:ilvl w:val="1"/>
          <w:numId w:val="4"/>
        </w:numPr>
        <w:rPr>
          <w:color w:val="242424"/>
        </w:rPr>
      </w:pPr>
      <w:hyperlink r:id="rId8" w:anchor="slide=id.gfd8de35cf4_0_12">
        <w:proofErr w:type="spellStart"/>
        <w:r w:rsidR="009E623B" w:rsidRPr="00C2046F">
          <w:rPr>
            <w:color w:val="1155CC"/>
            <w:u w:val="single"/>
          </w:rPr>
          <w:t>LibreNet</w:t>
        </w:r>
        <w:proofErr w:type="spellEnd"/>
        <w:r w:rsidR="009E623B" w:rsidRPr="00C2046F">
          <w:rPr>
            <w:color w:val="1155CC"/>
            <w:u w:val="single"/>
          </w:rPr>
          <w:t xml:space="preserve"> Membership</w:t>
        </w:r>
      </w:hyperlink>
    </w:p>
    <w:p w14:paraId="2CE66EEB" w14:textId="77777777" w:rsidR="00CE4A33" w:rsidRPr="00C2046F" w:rsidRDefault="009E623B" w:rsidP="00C2046F">
      <w:pPr>
        <w:pStyle w:val="ListParagraph"/>
        <w:numPr>
          <w:ilvl w:val="1"/>
          <w:numId w:val="4"/>
        </w:numPr>
        <w:rPr>
          <w:color w:val="242424"/>
        </w:rPr>
      </w:pPr>
      <w:r w:rsidRPr="00567413">
        <w:t>NSF Data Science Corps &amp; NSF Engine (Type-II) Grants due June 2024</w:t>
      </w:r>
    </w:p>
    <w:p w14:paraId="1F3A039E" w14:textId="77777777" w:rsidR="00CE4A33" w:rsidRPr="00567413" w:rsidRDefault="009E623B" w:rsidP="00C2046F">
      <w:pPr>
        <w:pStyle w:val="ListParagraph"/>
        <w:numPr>
          <w:ilvl w:val="0"/>
          <w:numId w:val="4"/>
        </w:numPr>
      </w:pPr>
      <w:bookmarkStart w:id="7" w:name="_uhkg6h5uc7za" w:colFirst="0" w:colLast="0"/>
      <w:bookmarkEnd w:id="7"/>
      <w:r w:rsidRPr="00567413">
        <w:t>Informational Items</w:t>
      </w:r>
    </w:p>
    <w:p w14:paraId="0FA97A80" w14:textId="77777777" w:rsidR="00CE4A33" w:rsidRPr="00567413" w:rsidRDefault="009E623B" w:rsidP="00567413">
      <w:pPr>
        <w:numPr>
          <w:ilvl w:val="0"/>
          <w:numId w:val="2"/>
        </w:numPr>
        <w:shd w:val="clear" w:color="auto" w:fill="FFFFFF"/>
        <w:spacing w:line="240" w:lineRule="auto"/>
        <w:rPr>
          <w:color w:val="242424"/>
        </w:rPr>
      </w:pPr>
      <w:r w:rsidRPr="00567413">
        <w:t>New ZTC Grants due December 2024</w:t>
      </w:r>
    </w:p>
    <w:p w14:paraId="73CD3985" w14:textId="77777777" w:rsidR="00CE4A33" w:rsidRPr="00567413" w:rsidRDefault="009E623B" w:rsidP="00567413">
      <w:pPr>
        <w:numPr>
          <w:ilvl w:val="0"/>
          <w:numId w:val="2"/>
        </w:numPr>
        <w:spacing w:line="240" w:lineRule="auto"/>
      </w:pPr>
      <w:r w:rsidRPr="00567413">
        <w:t xml:space="preserve">Full-time Faculty Position Replacements </w:t>
      </w:r>
    </w:p>
    <w:p w14:paraId="232485ED" w14:textId="77777777" w:rsidR="00CE4A33" w:rsidRPr="00567413" w:rsidRDefault="009E623B" w:rsidP="00567413">
      <w:pPr>
        <w:numPr>
          <w:ilvl w:val="1"/>
          <w:numId w:val="2"/>
        </w:numPr>
        <w:spacing w:line="240" w:lineRule="auto"/>
      </w:pPr>
      <w:r w:rsidRPr="00567413">
        <w:t>EOPS/Care/</w:t>
      </w:r>
      <w:proofErr w:type="spellStart"/>
      <w:r w:rsidRPr="00567413">
        <w:t>CalWORKS</w:t>
      </w:r>
      <w:proofErr w:type="spellEnd"/>
      <w:r w:rsidRPr="00567413">
        <w:t xml:space="preserve"> Counselor: </w:t>
      </w:r>
      <w:r w:rsidRPr="00567413">
        <w:rPr>
          <w:highlight w:val="white"/>
        </w:rPr>
        <w:t>Apolonia Cotto</w:t>
      </w:r>
    </w:p>
    <w:p w14:paraId="4B328A12" w14:textId="77777777" w:rsidR="00CE4A33" w:rsidRPr="00567413" w:rsidRDefault="009E623B" w:rsidP="00567413">
      <w:pPr>
        <w:numPr>
          <w:ilvl w:val="1"/>
          <w:numId w:val="2"/>
        </w:numPr>
        <w:spacing w:line="240" w:lineRule="auto"/>
      </w:pPr>
      <w:r w:rsidRPr="00567413">
        <w:t xml:space="preserve">Athletic Counselor: </w:t>
      </w:r>
      <w:r w:rsidRPr="00567413">
        <w:rPr>
          <w:highlight w:val="white"/>
        </w:rPr>
        <w:t>Pearl Daley</w:t>
      </w:r>
    </w:p>
    <w:p w14:paraId="6CE7BE7C" w14:textId="77777777" w:rsidR="00CE4A33" w:rsidRPr="00567413" w:rsidRDefault="009E623B" w:rsidP="00567413">
      <w:pPr>
        <w:numPr>
          <w:ilvl w:val="0"/>
          <w:numId w:val="2"/>
        </w:numPr>
        <w:spacing w:line="240" w:lineRule="auto"/>
        <w:rPr>
          <w:highlight w:val="white"/>
        </w:rPr>
      </w:pPr>
      <w:r w:rsidRPr="00567413">
        <w:rPr>
          <w:highlight w:val="white"/>
        </w:rPr>
        <w:t xml:space="preserve">Leading from the Middle team project: Hispanic Serving Institution </w:t>
      </w:r>
    </w:p>
    <w:p w14:paraId="1183951C" w14:textId="77777777" w:rsidR="00CE4A33" w:rsidRPr="00567413" w:rsidRDefault="009E623B" w:rsidP="00567413">
      <w:pPr>
        <w:numPr>
          <w:ilvl w:val="0"/>
          <w:numId w:val="2"/>
        </w:numPr>
        <w:spacing w:line="240" w:lineRule="auto"/>
        <w:rPr>
          <w:highlight w:val="white"/>
        </w:rPr>
      </w:pPr>
      <w:r w:rsidRPr="00567413">
        <w:t xml:space="preserve">Resolution 2023/24-06 – Faculty Appreciation Week – May 6-10, 2024 </w:t>
      </w:r>
    </w:p>
    <w:p w14:paraId="7FFC0299" w14:textId="77777777" w:rsidR="00CE4A33" w:rsidRPr="00567413" w:rsidRDefault="00CE4A33" w:rsidP="00567413">
      <w:pPr>
        <w:spacing w:line="240" w:lineRule="auto"/>
        <w:ind w:left="720"/>
      </w:pPr>
    </w:p>
    <w:p w14:paraId="01FCA6F7" w14:textId="77777777" w:rsidR="00CE4A33" w:rsidRDefault="009E623B" w:rsidP="00567413">
      <w:pPr>
        <w:pStyle w:val="Heading2"/>
        <w:spacing w:before="0" w:after="0" w:line="240" w:lineRule="auto"/>
        <w:rPr>
          <w:b/>
          <w:bCs/>
          <w:sz w:val="22"/>
          <w:szCs w:val="22"/>
        </w:rPr>
      </w:pPr>
      <w:r w:rsidRPr="00567413">
        <w:rPr>
          <w:b/>
          <w:bCs/>
          <w:sz w:val="22"/>
          <w:szCs w:val="22"/>
        </w:rPr>
        <w:t xml:space="preserve">Senator Comments </w:t>
      </w:r>
    </w:p>
    <w:p w14:paraId="5DBC18CD" w14:textId="7A2F0851" w:rsidR="00C2046F" w:rsidRPr="00C2046F" w:rsidRDefault="00C2046F" w:rsidP="00C2046F">
      <w:r>
        <w:t xml:space="preserve">C. Duron thanked the Senators for </w:t>
      </w:r>
      <w:proofErr w:type="gramStart"/>
      <w:r>
        <w:t>attending, and</w:t>
      </w:r>
      <w:proofErr w:type="gramEnd"/>
      <w:r>
        <w:t xml:space="preserve"> adjourned the meeting at 1:01pm.</w:t>
      </w:r>
    </w:p>
    <w:p w14:paraId="30288749" w14:textId="77777777" w:rsidR="00781A4C" w:rsidRPr="00567413" w:rsidRDefault="00781A4C" w:rsidP="00567413">
      <w:pPr>
        <w:spacing w:line="240" w:lineRule="auto"/>
      </w:pPr>
      <w:r w:rsidRPr="00567413">
        <w:rPr>
          <w:color w:val="242424"/>
          <w:highlight w:val="white"/>
        </w:rPr>
        <w:t xml:space="preserve">Next Academic Senate: Fall 2024 In-Service </w:t>
      </w:r>
    </w:p>
    <w:p w14:paraId="4C9CA310" w14:textId="77777777" w:rsidR="00781A4C" w:rsidRPr="00567413" w:rsidRDefault="00781A4C" w:rsidP="00567413">
      <w:pPr>
        <w:spacing w:line="240" w:lineRule="auto"/>
      </w:pPr>
    </w:p>
    <w:sectPr w:rsidR="00781A4C" w:rsidRPr="0056741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FD686" w14:textId="77777777" w:rsidR="00D450A3" w:rsidRDefault="00D450A3">
      <w:pPr>
        <w:spacing w:line="240" w:lineRule="auto"/>
      </w:pPr>
      <w:r>
        <w:separator/>
      </w:r>
    </w:p>
  </w:endnote>
  <w:endnote w:type="continuationSeparator" w:id="0">
    <w:p w14:paraId="5D54CF55" w14:textId="77777777" w:rsidR="00D450A3" w:rsidRDefault="00D450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4AFC5" w14:textId="77777777" w:rsidR="00961E1D" w:rsidRDefault="00961E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CC4A1" w14:textId="0AADF9C7" w:rsidR="00781A4C" w:rsidRPr="00961E1D" w:rsidRDefault="00781A4C" w:rsidP="00961E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50624" w14:textId="77777777" w:rsidR="00961E1D" w:rsidRDefault="00961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7996C" w14:textId="77777777" w:rsidR="00D450A3" w:rsidRDefault="00D450A3">
      <w:pPr>
        <w:spacing w:line="240" w:lineRule="auto"/>
      </w:pPr>
      <w:r>
        <w:separator/>
      </w:r>
    </w:p>
  </w:footnote>
  <w:footnote w:type="continuationSeparator" w:id="0">
    <w:p w14:paraId="72ED32C5" w14:textId="77777777" w:rsidR="00D450A3" w:rsidRDefault="00D450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77AC0" w14:textId="77777777" w:rsidR="00961E1D" w:rsidRDefault="00961E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3C3CF" w14:textId="77777777" w:rsidR="00CE4A33" w:rsidRDefault="009E623B">
    <w:r>
      <w:rPr>
        <w:noProof/>
      </w:rPr>
      <w:drawing>
        <wp:anchor distT="114300" distB="114300" distL="114300" distR="114300" simplePos="0" relativeHeight="251658240" behindDoc="1" locked="0" layoutInCell="1" hidden="0" allowOverlap="1" wp14:anchorId="44E9535F" wp14:editId="46303376">
          <wp:simplePos x="0" y="0"/>
          <wp:positionH relativeFrom="column">
            <wp:posOffset>1</wp:posOffset>
          </wp:positionH>
          <wp:positionV relativeFrom="paragraph">
            <wp:posOffset>-219074</wp:posOffset>
          </wp:positionV>
          <wp:extent cx="2522196" cy="67468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22196" cy="674688"/>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ADB39" w14:textId="77777777" w:rsidR="00961E1D" w:rsidRDefault="00961E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36596"/>
    <w:multiLevelType w:val="multilevel"/>
    <w:tmpl w:val="00867E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417A46"/>
    <w:multiLevelType w:val="multilevel"/>
    <w:tmpl w:val="30D01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1F36CA6"/>
    <w:multiLevelType w:val="multilevel"/>
    <w:tmpl w:val="AC165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8855219"/>
    <w:multiLevelType w:val="multilevel"/>
    <w:tmpl w:val="AC1650A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num w:numId="1" w16cid:durableId="1121535609">
    <w:abstractNumId w:val="0"/>
  </w:num>
  <w:num w:numId="2" w16cid:durableId="1944914686">
    <w:abstractNumId w:val="3"/>
  </w:num>
  <w:num w:numId="3" w16cid:durableId="28651608">
    <w:abstractNumId w:val="1"/>
  </w:num>
  <w:num w:numId="4" w16cid:durableId="1013730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A33"/>
    <w:rsid w:val="000E5AA0"/>
    <w:rsid w:val="0043704E"/>
    <w:rsid w:val="004A3994"/>
    <w:rsid w:val="00567413"/>
    <w:rsid w:val="006423B6"/>
    <w:rsid w:val="006F235C"/>
    <w:rsid w:val="0070660F"/>
    <w:rsid w:val="00781A4C"/>
    <w:rsid w:val="00896BEC"/>
    <w:rsid w:val="00917FDF"/>
    <w:rsid w:val="009218E0"/>
    <w:rsid w:val="00961E1D"/>
    <w:rsid w:val="009E4E3D"/>
    <w:rsid w:val="009E623B"/>
    <w:rsid w:val="00AF0157"/>
    <w:rsid w:val="00C2046F"/>
    <w:rsid w:val="00CE4A33"/>
    <w:rsid w:val="00CF199C"/>
    <w:rsid w:val="00D45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790F9"/>
  <w15:docId w15:val="{D6196446-F363-475D-B7AE-F9E15D49A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81A4C"/>
    <w:pPr>
      <w:tabs>
        <w:tab w:val="center" w:pos="4680"/>
        <w:tab w:val="right" w:pos="9360"/>
      </w:tabs>
      <w:spacing w:line="240" w:lineRule="auto"/>
    </w:pPr>
  </w:style>
  <w:style w:type="character" w:customStyle="1" w:styleId="HeaderChar">
    <w:name w:val="Header Char"/>
    <w:basedOn w:val="DefaultParagraphFont"/>
    <w:link w:val="Header"/>
    <w:uiPriority w:val="99"/>
    <w:rsid w:val="00781A4C"/>
  </w:style>
  <w:style w:type="paragraph" w:styleId="Footer">
    <w:name w:val="footer"/>
    <w:basedOn w:val="Normal"/>
    <w:link w:val="FooterChar"/>
    <w:uiPriority w:val="99"/>
    <w:unhideWhenUsed/>
    <w:rsid w:val="00781A4C"/>
    <w:pPr>
      <w:tabs>
        <w:tab w:val="center" w:pos="4680"/>
        <w:tab w:val="right" w:pos="9360"/>
      </w:tabs>
      <w:spacing w:line="240" w:lineRule="auto"/>
    </w:pPr>
  </w:style>
  <w:style w:type="character" w:customStyle="1" w:styleId="FooterChar">
    <w:name w:val="Footer Char"/>
    <w:basedOn w:val="DefaultParagraphFont"/>
    <w:link w:val="Footer"/>
    <w:uiPriority w:val="99"/>
    <w:rsid w:val="00781A4C"/>
  </w:style>
  <w:style w:type="character" w:styleId="CommentReference">
    <w:name w:val="annotation reference"/>
    <w:basedOn w:val="DefaultParagraphFont"/>
    <w:uiPriority w:val="99"/>
    <w:semiHidden/>
    <w:unhideWhenUsed/>
    <w:rsid w:val="00C2046F"/>
    <w:rPr>
      <w:sz w:val="16"/>
      <w:szCs w:val="16"/>
    </w:rPr>
  </w:style>
  <w:style w:type="paragraph" w:styleId="CommentText">
    <w:name w:val="annotation text"/>
    <w:basedOn w:val="Normal"/>
    <w:link w:val="CommentTextChar"/>
    <w:uiPriority w:val="99"/>
    <w:unhideWhenUsed/>
    <w:rsid w:val="00C2046F"/>
    <w:pPr>
      <w:spacing w:line="240" w:lineRule="auto"/>
    </w:pPr>
    <w:rPr>
      <w:sz w:val="20"/>
      <w:szCs w:val="20"/>
    </w:rPr>
  </w:style>
  <w:style w:type="character" w:customStyle="1" w:styleId="CommentTextChar">
    <w:name w:val="Comment Text Char"/>
    <w:basedOn w:val="DefaultParagraphFont"/>
    <w:link w:val="CommentText"/>
    <w:uiPriority w:val="99"/>
    <w:rsid w:val="00C2046F"/>
    <w:rPr>
      <w:sz w:val="20"/>
      <w:szCs w:val="20"/>
    </w:rPr>
  </w:style>
  <w:style w:type="paragraph" w:styleId="CommentSubject">
    <w:name w:val="annotation subject"/>
    <w:basedOn w:val="CommentText"/>
    <w:next w:val="CommentText"/>
    <w:link w:val="CommentSubjectChar"/>
    <w:uiPriority w:val="99"/>
    <w:semiHidden/>
    <w:unhideWhenUsed/>
    <w:rsid w:val="00C2046F"/>
    <w:rPr>
      <w:b/>
      <w:bCs/>
    </w:rPr>
  </w:style>
  <w:style w:type="character" w:customStyle="1" w:styleId="CommentSubjectChar">
    <w:name w:val="Comment Subject Char"/>
    <w:basedOn w:val="CommentTextChar"/>
    <w:link w:val="CommentSubject"/>
    <w:uiPriority w:val="99"/>
    <w:semiHidden/>
    <w:rsid w:val="00C2046F"/>
    <w:rPr>
      <w:b/>
      <w:bCs/>
      <w:sz w:val="20"/>
      <w:szCs w:val="20"/>
    </w:rPr>
  </w:style>
  <w:style w:type="paragraph" w:styleId="ListParagraph">
    <w:name w:val="List Paragraph"/>
    <w:basedOn w:val="Normal"/>
    <w:uiPriority w:val="34"/>
    <w:qFormat/>
    <w:rsid w:val="00C204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cs.google.com/presentation/d/1bFs3RGjRonNqyUDy4MCtkTqTcG1ZzeeJJjsVmtMAihA/ed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ebdata.cccco.edu/ded/xb/xb12.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Oja</dc:creator>
  <cp:lastModifiedBy>Michelle Oja</cp:lastModifiedBy>
  <cp:revision>3</cp:revision>
  <cp:lastPrinted>2024-05-03T18:45:00Z</cp:lastPrinted>
  <dcterms:created xsi:type="dcterms:W3CDTF">2024-08-23T23:17:00Z</dcterms:created>
  <dcterms:modified xsi:type="dcterms:W3CDTF">2024-08-23T23:17:00Z</dcterms:modified>
</cp:coreProperties>
</file>